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F68EC" w14:textId="77777777" w:rsidR="00207390" w:rsidRDefault="00207390">
      <w:pPr>
        <w:spacing w:after="0" w:line="360" w:lineRule="auto"/>
        <w:jc w:val="both"/>
        <w:rPr>
          <w:rFonts w:ascii="Arial" w:eastAsia="Arial" w:hAnsi="Arial" w:cs="Arial"/>
          <w:b/>
          <w:bCs/>
          <w:color w:val="000000"/>
          <w:sz w:val="24"/>
          <w:szCs w:val="24"/>
        </w:rPr>
      </w:pPr>
    </w:p>
    <w:p w14:paraId="2B28FE4D" w14:textId="77777777" w:rsidR="00207390" w:rsidRDefault="00207390">
      <w:pPr>
        <w:spacing w:after="0" w:line="360" w:lineRule="auto"/>
        <w:jc w:val="both"/>
        <w:rPr>
          <w:rFonts w:ascii="Arial" w:eastAsia="Arial" w:hAnsi="Arial" w:cs="Arial"/>
          <w:b/>
          <w:bCs/>
          <w:color w:val="000000"/>
          <w:sz w:val="24"/>
          <w:szCs w:val="24"/>
        </w:rPr>
      </w:pPr>
    </w:p>
    <w:p w14:paraId="5EB09E45" w14:textId="77777777" w:rsidR="00207390" w:rsidRDefault="00207390">
      <w:pPr>
        <w:spacing w:after="0" w:line="360" w:lineRule="auto"/>
        <w:jc w:val="both"/>
        <w:rPr>
          <w:rFonts w:ascii="Arial" w:eastAsia="Arial" w:hAnsi="Arial" w:cs="Arial"/>
          <w:b/>
          <w:bCs/>
          <w:color w:val="000000"/>
          <w:sz w:val="24"/>
          <w:szCs w:val="24"/>
        </w:rPr>
      </w:pPr>
    </w:p>
    <w:p w14:paraId="38B4B627" w14:textId="77777777" w:rsidR="00207390" w:rsidRDefault="00000000">
      <w:pPr>
        <w:spacing w:after="0" w:line="360" w:lineRule="auto"/>
        <w:jc w:val="center"/>
        <w:rPr>
          <w:rFonts w:ascii="Arial" w:eastAsia="Arial" w:hAnsi="Arial" w:cs="Arial"/>
          <w:b/>
          <w:bCs/>
          <w:color w:val="000000"/>
          <w:sz w:val="28"/>
          <w:szCs w:val="28"/>
        </w:rPr>
      </w:pPr>
      <w:r>
        <w:rPr>
          <w:rFonts w:ascii="Arial" w:eastAsia="Arial" w:hAnsi="Arial" w:cs="Arial"/>
          <w:b/>
          <w:bCs/>
          <w:color w:val="000000"/>
          <w:sz w:val="28"/>
          <w:szCs w:val="28"/>
        </w:rPr>
        <w:t>Regulamin rekrutacji uczniów Zespołu Szkół Samorządowych w Rzykach do udziału w realizacji międzynarodowego projektu Grupowa mobilność Uczniów Erasmus + w ramach akredytowanych projektów na rzecz mobilności uczniów i kadry w sektorze edukacji szkolnej.</w:t>
      </w:r>
    </w:p>
    <w:p w14:paraId="07BCBE07" w14:textId="77777777" w:rsidR="00207390" w:rsidRDefault="00000000">
      <w:pPr>
        <w:spacing w:after="0" w:line="360" w:lineRule="auto"/>
        <w:jc w:val="center"/>
        <w:rPr>
          <w:rFonts w:ascii="Arial" w:eastAsia="Arial" w:hAnsi="Arial" w:cs="Arial"/>
          <w:b/>
          <w:bCs/>
          <w:color w:val="000000"/>
          <w:sz w:val="28"/>
          <w:szCs w:val="28"/>
        </w:rPr>
      </w:pPr>
      <w:r>
        <w:rPr>
          <w:rFonts w:ascii="Arial" w:eastAsia="Arial" w:hAnsi="Arial" w:cs="Arial"/>
          <w:b/>
          <w:bCs/>
          <w:color w:val="000000"/>
          <w:sz w:val="28"/>
          <w:szCs w:val="28"/>
        </w:rPr>
        <w:t>Projekt realizowany przez Zespół Szkół Samorządowych w Rzykach</w:t>
      </w:r>
    </w:p>
    <w:p w14:paraId="6ED2CD6F" w14:textId="77777777" w:rsidR="00207390" w:rsidRDefault="00000000">
      <w:pPr>
        <w:spacing w:after="0" w:line="360" w:lineRule="auto"/>
        <w:jc w:val="center"/>
        <w:rPr>
          <w:rFonts w:ascii="Arial" w:eastAsia="Arial" w:hAnsi="Arial" w:cs="Arial"/>
          <w:b/>
          <w:bCs/>
          <w:color w:val="000000"/>
          <w:sz w:val="28"/>
          <w:szCs w:val="28"/>
        </w:rPr>
      </w:pPr>
      <w:r>
        <w:rPr>
          <w:rFonts w:ascii="Arial" w:eastAsia="Arial" w:hAnsi="Arial" w:cs="Arial"/>
          <w:b/>
          <w:bCs/>
          <w:color w:val="000000"/>
          <w:sz w:val="28"/>
          <w:szCs w:val="28"/>
        </w:rPr>
        <w:t>w okresie 01 czerwca 2026 r. – 31 sierpnia 2027 r.</w:t>
      </w:r>
    </w:p>
    <w:p w14:paraId="282012B0" w14:textId="77777777" w:rsidR="00207390" w:rsidRDefault="00207390">
      <w:pPr>
        <w:spacing w:after="0" w:line="360" w:lineRule="auto"/>
        <w:jc w:val="both"/>
        <w:rPr>
          <w:rFonts w:ascii="Arial" w:eastAsia="Arial" w:hAnsi="Arial" w:cs="Arial"/>
          <w:sz w:val="24"/>
          <w:szCs w:val="24"/>
        </w:rPr>
      </w:pPr>
    </w:p>
    <w:p w14:paraId="7179AB0C" w14:textId="77777777" w:rsidR="00207390" w:rsidRDefault="00000000">
      <w:pPr>
        <w:spacing w:after="0" w:line="360" w:lineRule="auto"/>
        <w:jc w:val="both"/>
        <w:rPr>
          <w:rFonts w:ascii="Arial" w:eastAsia="Arial" w:hAnsi="Arial" w:cs="Arial"/>
          <w:sz w:val="24"/>
          <w:szCs w:val="24"/>
        </w:rPr>
      </w:pPr>
      <w:r>
        <w:rPr>
          <w:rFonts w:ascii="Arial" w:eastAsia="Arial" w:hAnsi="Arial" w:cs="Arial"/>
          <w:sz w:val="24"/>
          <w:szCs w:val="24"/>
        </w:rPr>
        <w:t>WSTĘP</w:t>
      </w:r>
    </w:p>
    <w:p w14:paraId="63A3E5A4" w14:textId="77777777" w:rsidR="00207390" w:rsidRDefault="00000000">
      <w:pPr>
        <w:spacing w:after="0" w:line="360" w:lineRule="auto"/>
        <w:jc w:val="both"/>
        <w:rPr>
          <w:rFonts w:ascii="Arial" w:eastAsia="Arial" w:hAnsi="Arial" w:cs="Arial"/>
          <w:i/>
          <w:iCs/>
          <w:sz w:val="24"/>
          <w:szCs w:val="24"/>
        </w:rPr>
      </w:pPr>
      <w:r>
        <w:rPr>
          <w:rFonts w:ascii="Arial" w:eastAsia="Arial" w:hAnsi="Arial" w:cs="Arial"/>
          <w:i/>
          <w:iCs/>
          <w:sz w:val="24"/>
          <w:szCs w:val="24"/>
        </w:rPr>
        <w:t>Erasmus+ to program Unii Europejskiej w dziedzinie edukacji, szkoleń, młodzieży i sportu . Jego celem jest wspieranie uczniów, studentów, nauczycieli, wykładowców i wolontariuszy wprowadzeniu międzynarodowych projektów służących podnoszeniu kompetencji. Akcja 1. wspiera szkoły i inne organizacje działające w obszarze edukacji szkolnej, które chcą zorganizować mobilności edukacyjne dla uczniów i pracowników szkół. Organizacje uczestniczące w swoich działaniach powinny aktywnie promować włączenie społeczne i różnorodność, zrównoważenie środowiskowe oraz edukację cyfrową, wykorzystując w tych celach konkretne możliwości finansowania przewidziane w programie, poprzez podnoszenie świadomości wśród uczestników, dzielenie się najlepszymi praktykami oraz wybieranie odpowiednich rozwiązań dla swoich działań. Narodową Agencją Programu Erasmus+ i jego realizatorem w Polsce jest Fundacja Rozwoju Systemu Edukacji.</w:t>
      </w:r>
      <w:r>
        <w:rPr>
          <w:rFonts w:ascii="Arial" w:eastAsia="Arial" w:hAnsi="Arial" w:cs="Arial"/>
          <w:i/>
          <w:iCs/>
          <w:sz w:val="24"/>
          <w:szCs w:val="24"/>
          <w:vertAlign w:val="superscript"/>
        </w:rPr>
        <w:footnoteReference w:id="1"/>
      </w:r>
    </w:p>
    <w:p w14:paraId="21ADAF34" w14:textId="77777777" w:rsidR="00207390" w:rsidRDefault="00207390">
      <w:pPr>
        <w:spacing w:after="0" w:line="360" w:lineRule="auto"/>
        <w:jc w:val="both"/>
        <w:rPr>
          <w:rFonts w:ascii="Arial" w:eastAsia="Arial" w:hAnsi="Arial" w:cs="Arial"/>
          <w:sz w:val="24"/>
          <w:szCs w:val="24"/>
        </w:rPr>
      </w:pPr>
    </w:p>
    <w:p w14:paraId="1F272394" w14:textId="77777777" w:rsidR="00207390" w:rsidRDefault="00000000">
      <w:pPr>
        <w:spacing w:after="200" w:line="360" w:lineRule="auto"/>
        <w:jc w:val="center"/>
        <w:rPr>
          <w:rFonts w:ascii="Arial" w:eastAsia="Arial" w:hAnsi="Arial" w:cs="Arial"/>
          <w:b/>
          <w:bCs/>
          <w:color w:val="000000"/>
          <w:sz w:val="24"/>
          <w:szCs w:val="24"/>
        </w:rPr>
      </w:pPr>
      <w:r>
        <w:rPr>
          <w:rFonts w:ascii="Arial" w:eastAsia="Arial" w:hAnsi="Arial" w:cs="Arial"/>
          <w:b/>
          <w:bCs/>
          <w:color w:val="000000"/>
          <w:sz w:val="24"/>
          <w:szCs w:val="24"/>
        </w:rPr>
        <w:t>§1. Informacje ogólne</w:t>
      </w:r>
    </w:p>
    <w:p w14:paraId="3B8C9565" w14:textId="77777777" w:rsidR="00207390" w:rsidRDefault="00000000">
      <w:pPr>
        <w:numPr>
          <w:ilvl w:val="0"/>
          <w:numId w:val="9"/>
        </w:numPr>
        <w:pBdr>
          <w:top w:val="nil"/>
          <w:left w:val="nil"/>
          <w:bottom w:val="nil"/>
          <w:right w:val="nil"/>
          <w:between w:val="nil"/>
        </w:pBdr>
        <w:spacing w:before="280" w:after="0" w:line="360" w:lineRule="auto"/>
        <w:jc w:val="both"/>
        <w:rPr>
          <w:rFonts w:ascii="Arial" w:eastAsia="Arial" w:hAnsi="Arial" w:cs="Arial"/>
          <w:color w:val="000000"/>
          <w:sz w:val="24"/>
          <w:szCs w:val="24"/>
        </w:rPr>
      </w:pPr>
      <w:r>
        <w:rPr>
          <w:rFonts w:ascii="Arial" w:eastAsia="Arial" w:hAnsi="Arial" w:cs="Arial"/>
          <w:color w:val="000000"/>
          <w:sz w:val="24"/>
          <w:szCs w:val="24"/>
        </w:rPr>
        <w:t>Niniejszy regulamin określa zasady rekrutacji i warunki udziału w realizacji projektu w roku szkolnym 2026/2027.</w:t>
      </w:r>
    </w:p>
    <w:p w14:paraId="1B4C191D" w14:textId="77777777" w:rsidR="00207390" w:rsidRDefault="0000000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Projekt jest współfinansowany przez Unię Europejską i jest realizowany w ramach sektora Edukacja Szkolna w Akcji 1 KA121-SCH Akredytowane projekty na rzecz mobilności uczniów i kadry w edukacji szkolnej w roku 2026/2027.</w:t>
      </w:r>
    </w:p>
    <w:p w14:paraId="516C23B5" w14:textId="3252FD60" w:rsidR="00207390" w:rsidRDefault="0000000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Grupowe wyjazdy uczniów Erasmus+ </w:t>
      </w:r>
      <w:r w:rsidR="00644371">
        <w:rPr>
          <w:rFonts w:ascii="Arial" w:eastAsia="Arial" w:hAnsi="Arial" w:cs="Arial"/>
          <w:color w:val="000000"/>
          <w:sz w:val="24"/>
          <w:szCs w:val="24"/>
        </w:rPr>
        <w:t xml:space="preserve">- </w:t>
      </w:r>
      <w:r>
        <w:rPr>
          <w:rFonts w:ascii="Arial" w:eastAsia="Arial" w:hAnsi="Arial" w:cs="Arial"/>
          <w:color w:val="000000"/>
          <w:sz w:val="24"/>
          <w:szCs w:val="24"/>
        </w:rPr>
        <w:t>to krótkie mobilności edukacyjne, w których grupa uczniów wyjeżdża razem do szkoły partnerskiej za granicą, pod opieką nauczycieli, aby uczestniczyć w zajęciach, warsztatach i działaniach kulturowych. W ramach akredytacji przewidziano mobilności realizowane w różnych krajach europejskich (np. Grecja, Hiszpania, Włochy, Portugalia, Malta, Norwegia, Finlandia, itp.) Mobilności mają charakter edukacyjny – uczniowie uczą się w zagranicznych szkołach: uczestniczą w lekcjach, warsztatach, projektach i wymianie kulturowej, a także poznają lokalne dziedzictwo, historię i środowisko przyrodnicze.</w:t>
      </w:r>
    </w:p>
    <w:p w14:paraId="3CA2BD1B" w14:textId="4299BF0C" w:rsidR="00207390" w:rsidRDefault="00000000">
      <w:pPr>
        <w:pStyle w:val="Nagwek3"/>
        <w:keepNext w:val="0"/>
        <w:keepLines w:val="0"/>
        <w:numPr>
          <w:ilvl w:val="0"/>
          <w:numId w:val="9"/>
        </w:numPr>
        <w:spacing w:before="0" w:after="0" w:line="360" w:lineRule="auto"/>
        <w:jc w:val="both"/>
        <w:rPr>
          <w:rFonts w:ascii="Arial" w:eastAsia="Arial" w:hAnsi="Arial" w:cs="Arial"/>
          <w:b w:val="0"/>
          <w:bCs w:val="0"/>
          <w:sz w:val="22"/>
          <w:szCs w:val="22"/>
        </w:rPr>
      </w:pPr>
      <w:bookmarkStart w:id="0" w:name="_heading=h.ra0xrh4gqxfq" w:colFirst="0" w:colLast="0"/>
      <w:bookmarkEnd w:id="0"/>
      <w:r>
        <w:rPr>
          <w:rFonts w:ascii="Arial" w:eastAsia="Arial" w:hAnsi="Arial" w:cs="Arial"/>
          <w:b w:val="0"/>
          <w:bCs w:val="0"/>
          <w:sz w:val="24"/>
          <w:szCs w:val="24"/>
        </w:rPr>
        <w:t xml:space="preserve">Równość szans - rekrutacja do mobilności Erasmus+ odbywa się z zachowaniem zasady równości szans i niedyskryminacji. Niedopuszczalne jest różnicowanie kandydatów ze względu na płeć, tożsamość płciową, orientację, niepełnosprawność, stan zdrowia, potrzeby edukacyjne, pochodzenie, wyznanie, światopogląd, sytuację materialną, status społeczny, sytuację rodzinną, obywatelstwo, kulturę, język lub inne cechy niezwiązane z celami projektu. </w:t>
      </w:r>
    </w:p>
    <w:p w14:paraId="4A3D934B" w14:textId="77777777" w:rsidR="00207390" w:rsidRDefault="00000000">
      <w:pPr>
        <w:pStyle w:val="Nagwek3"/>
        <w:keepNext w:val="0"/>
        <w:keepLines w:val="0"/>
        <w:numPr>
          <w:ilvl w:val="0"/>
          <w:numId w:val="9"/>
        </w:numPr>
        <w:spacing w:before="0" w:line="360" w:lineRule="auto"/>
        <w:jc w:val="both"/>
        <w:rPr>
          <w:rFonts w:ascii="Arial" w:eastAsia="Arial" w:hAnsi="Arial" w:cs="Arial"/>
          <w:b w:val="0"/>
          <w:bCs w:val="0"/>
          <w:sz w:val="22"/>
          <w:szCs w:val="22"/>
        </w:rPr>
      </w:pPr>
      <w:bookmarkStart w:id="1" w:name="_heading=h.hxcfa7173k3r" w:colFirst="0" w:colLast="0"/>
      <w:bookmarkEnd w:id="1"/>
      <w:r>
        <w:rPr>
          <w:rFonts w:ascii="Arial" w:eastAsia="Arial" w:hAnsi="Arial" w:cs="Arial"/>
          <w:b w:val="0"/>
          <w:bCs w:val="0"/>
          <w:color w:val="000000"/>
          <w:sz w:val="24"/>
          <w:szCs w:val="24"/>
        </w:rPr>
        <w:t>Cele projektu: </w:t>
      </w:r>
    </w:p>
    <w:p w14:paraId="37487FF6" w14:textId="69999D23" w:rsidR="00207390" w:rsidRDefault="00000000">
      <w:pPr>
        <w:pStyle w:val="Nagwek3"/>
        <w:keepNext w:val="0"/>
        <w:keepLines w:val="0"/>
        <w:spacing w:line="360" w:lineRule="auto"/>
        <w:ind w:left="720"/>
        <w:jc w:val="both"/>
        <w:rPr>
          <w:rFonts w:ascii="Arial" w:eastAsia="Arial" w:hAnsi="Arial" w:cs="Arial"/>
          <w:b w:val="0"/>
          <w:bCs w:val="0"/>
          <w:sz w:val="24"/>
          <w:szCs w:val="24"/>
        </w:rPr>
      </w:pPr>
      <w:bookmarkStart w:id="2" w:name="_heading=h.pnyog2cn16m1" w:colFirst="0" w:colLast="0"/>
      <w:bookmarkEnd w:id="2"/>
      <w:r>
        <w:rPr>
          <w:rFonts w:ascii="Arial" w:eastAsia="Arial" w:hAnsi="Arial" w:cs="Arial"/>
          <w:b w:val="0"/>
          <w:bCs w:val="0"/>
          <w:color w:val="000000"/>
          <w:sz w:val="24"/>
          <w:szCs w:val="24"/>
        </w:rPr>
        <w:t>a</w:t>
      </w:r>
      <w:r>
        <w:rPr>
          <w:rFonts w:ascii="Arial" w:eastAsia="Arial" w:hAnsi="Arial" w:cs="Arial"/>
          <w:sz w:val="24"/>
          <w:szCs w:val="24"/>
        </w:rPr>
        <w:t xml:space="preserve">) </w:t>
      </w:r>
      <w:r>
        <w:rPr>
          <w:rFonts w:ascii="Arial" w:eastAsia="Arial" w:hAnsi="Arial" w:cs="Arial"/>
          <w:b w:val="0"/>
          <w:bCs w:val="0"/>
          <w:color w:val="000000"/>
          <w:sz w:val="24"/>
          <w:szCs w:val="24"/>
        </w:rPr>
        <w:t xml:space="preserve">Zwiększenie liczby uczniów posługujących się językiem angielskim w życiu codziennym oraz poprawa umiejętności komunikacyjnych uczestników. Możliwość wykorzystania języka angielskiego wśród rówieśników z innego kraju, dla których język angielski jest także językiem obcym, przyczyni się </w:t>
      </w:r>
      <w:r w:rsidR="00FF6514">
        <w:rPr>
          <w:rFonts w:ascii="Arial" w:eastAsia="Arial" w:hAnsi="Arial" w:cs="Arial"/>
          <w:b w:val="0"/>
          <w:bCs w:val="0"/>
          <w:color w:val="000000"/>
          <w:sz w:val="24"/>
          <w:szCs w:val="24"/>
        </w:rPr>
        <w:t>do przełamania</w:t>
      </w:r>
      <w:r>
        <w:rPr>
          <w:rFonts w:ascii="Arial" w:eastAsia="Arial" w:hAnsi="Arial" w:cs="Arial"/>
          <w:b w:val="0"/>
          <w:bCs w:val="0"/>
          <w:color w:val="000000"/>
          <w:sz w:val="24"/>
          <w:szCs w:val="24"/>
        </w:rPr>
        <w:t xml:space="preserve"> barier komunikacyjnych. Umiejętność komunikowania się w języku angielskim wyrówna szanse naszych uczniów na europejskim rynku edukacyjnym i w przyszłości na rynku pracy.</w:t>
      </w:r>
    </w:p>
    <w:p w14:paraId="7361C06E" w14:textId="77777777" w:rsidR="00207390" w:rsidRDefault="00000000">
      <w:pPr>
        <w:pStyle w:val="Nagwek3"/>
        <w:keepNext w:val="0"/>
        <w:keepLines w:val="0"/>
        <w:spacing w:line="360" w:lineRule="auto"/>
        <w:ind w:left="720"/>
        <w:jc w:val="both"/>
        <w:rPr>
          <w:rFonts w:ascii="Arial" w:eastAsia="Arial" w:hAnsi="Arial" w:cs="Arial"/>
          <w:b w:val="0"/>
          <w:bCs w:val="0"/>
          <w:color w:val="000000"/>
          <w:sz w:val="24"/>
          <w:szCs w:val="24"/>
        </w:rPr>
      </w:pPr>
      <w:bookmarkStart w:id="3" w:name="_heading=h.uy0vd4jyur5y" w:colFirst="0" w:colLast="0"/>
      <w:bookmarkEnd w:id="3"/>
      <w:r>
        <w:rPr>
          <w:rFonts w:ascii="Arial" w:eastAsia="Arial" w:hAnsi="Arial" w:cs="Arial"/>
          <w:b w:val="0"/>
          <w:bCs w:val="0"/>
          <w:sz w:val="24"/>
          <w:szCs w:val="24"/>
        </w:rPr>
        <w:t xml:space="preserve">b) </w:t>
      </w:r>
      <w:r>
        <w:rPr>
          <w:rFonts w:ascii="Arial" w:eastAsia="Arial" w:hAnsi="Arial" w:cs="Arial"/>
          <w:b w:val="0"/>
          <w:bCs w:val="0"/>
          <w:color w:val="000000"/>
          <w:sz w:val="24"/>
          <w:szCs w:val="24"/>
        </w:rPr>
        <w:t xml:space="preserve">Tworzenie środowiska edukacji włączającej w szkole, w której każdy uczeń – niezależnie od swoich potrzeb, możliwości, tempa rozwoju czy sytuacji życiowej – może w pełni uczestniczyć w mobilności zagranicznej oraz w </w:t>
      </w:r>
      <w:r>
        <w:rPr>
          <w:rFonts w:ascii="Arial" w:eastAsia="Arial" w:hAnsi="Arial" w:cs="Arial"/>
          <w:b w:val="0"/>
          <w:bCs w:val="0"/>
          <w:color w:val="000000"/>
          <w:sz w:val="24"/>
          <w:szCs w:val="24"/>
        </w:rPr>
        <w:lastRenderedPageBreak/>
        <w:t xml:space="preserve">działaniach przygotowawczych i upowszechniających. Projekt wzmacnia kulturę równości szans, usuwa bariery w uczeniu się i angażowaniu, a także rozwija kompetencje obywatelskie tych uczniów. Dzięki doświadczeniom międzynarodowym młodzież uczy się współpracy w różnorodnych grupach, buduje poczucie sprawczości i rozwija postawy otwartości, empatii oraz odpowiedzialności za wspólnotę szkolną i lokalną. </w:t>
      </w:r>
    </w:p>
    <w:p w14:paraId="0820216B" w14:textId="06D8D255" w:rsidR="00207390" w:rsidRDefault="00000000">
      <w:pPr>
        <w:pBdr>
          <w:top w:val="nil"/>
          <w:left w:val="nil"/>
          <w:bottom w:val="nil"/>
          <w:right w:val="nil"/>
          <w:between w:val="nil"/>
        </w:pBdr>
        <w:spacing w:after="0" w:line="360" w:lineRule="auto"/>
        <w:ind w:left="780"/>
        <w:jc w:val="both"/>
        <w:rPr>
          <w:rFonts w:ascii="Arial" w:eastAsia="Arial" w:hAnsi="Arial" w:cs="Arial"/>
          <w:color w:val="000000"/>
          <w:sz w:val="24"/>
          <w:szCs w:val="24"/>
        </w:rPr>
      </w:pPr>
      <w:r>
        <w:rPr>
          <w:rFonts w:ascii="Arial" w:eastAsia="Arial" w:hAnsi="Arial" w:cs="Arial"/>
          <w:sz w:val="24"/>
          <w:szCs w:val="24"/>
        </w:rPr>
        <w:t xml:space="preserve">c) </w:t>
      </w:r>
      <w:r>
        <w:rPr>
          <w:rFonts w:ascii="Arial" w:eastAsia="Arial" w:hAnsi="Arial" w:cs="Arial"/>
          <w:color w:val="000000"/>
          <w:sz w:val="24"/>
          <w:szCs w:val="24"/>
        </w:rPr>
        <w:t>Rozwijanie umiejętności międzykulturowych, nauczenie się tolerancji i otwartości na innych, odkrywanie związków międzykulturowych, zrozumienie, że w życiu ważne jest braterstwo, radość, optymizm i empatia, zdobycie wiedzy o swoim europejskim pochodzeniu, doświadczenie spotkania przeszłości z teraźniejszością oraz pogłębienie swojej wiedzy o wspólnocie pochodzenia, tradycji i obyczajów poprzez mobilność zagraniczną</w:t>
      </w:r>
      <w:r w:rsidR="00644371">
        <w:rPr>
          <w:rFonts w:ascii="Arial" w:eastAsia="Arial" w:hAnsi="Arial" w:cs="Arial"/>
          <w:color w:val="000000"/>
          <w:sz w:val="24"/>
          <w:szCs w:val="24"/>
        </w:rPr>
        <w:t>.</w:t>
      </w:r>
    </w:p>
    <w:p w14:paraId="53AEB73F" w14:textId="77777777" w:rsidR="00207390" w:rsidRDefault="00000000">
      <w:pPr>
        <w:pBdr>
          <w:top w:val="nil"/>
          <w:left w:val="nil"/>
          <w:bottom w:val="nil"/>
          <w:right w:val="nil"/>
          <w:between w:val="nil"/>
        </w:pBdr>
        <w:spacing w:after="0" w:line="360" w:lineRule="auto"/>
        <w:ind w:left="780"/>
        <w:jc w:val="both"/>
        <w:rPr>
          <w:rFonts w:ascii="Arial" w:eastAsia="Arial" w:hAnsi="Arial" w:cs="Arial"/>
          <w:color w:val="000000"/>
          <w:sz w:val="24"/>
          <w:szCs w:val="24"/>
        </w:rPr>
      </w:pPr>
      <w:r>
        <w:rPr>
          <w:rFonts w:ascii="Arial" w:eastAsia="Arial" w:hAnsi="Arial" w:cs="Arial"/>
          <w:sz w:val="24"/>
          <w:szCs w:val="24"/>
        </w:rPr>
        <w:t xml:space="preserve">d) </w:t>
      </w:r>
      <w:r>
        <w:rPr>
          <w:rFonts w:ascii="Arial" w:eastAsia="Arial" w:hAnsi="Arial" w:cs="Arial"/>
          <w:color w:val="000000"/>
          <w:sz w:val="24"/>
          <w:szCs w:val="24"/>
        </w:rPr>
        <w:t xml:space="preserve">Praktyczne wykorzystanie narzędzi IT – Uczniowie rozwijają umiejętności korzystania z narzędzi cyfrowych do komunikacji, dokumentowania doświadczeń, tworzenia materiałów multimedialnych oraz współpracy w środowisku międzynarodowym. Mobilność wzmacnia także cyfrowy potencjał szkoły – inspiruje do wdrażania nowych metod pracy, aplikacji edukacyjnych, sztucznej inteligencji oraz rozwiązań wspierających uczniów ze specjalnymi potrzebami. </w:t>
      </w:r>
    </w:p>
    <w:p w14:paraId="70B8E09F" w14:textId="77777777" w:rsidR="00207390" w:rsidRDefault="00000000">
      <w:pPr>
        <w:pBdr>
          <w:top w:val="nil"/>
          <w:left w:val="nil"/>
          <w:bottom w:val="nil"/>
          <w:right w:val="nil"/>
          <w:between w:val="nil"/>
        </w:pBdr>
        <w:spacing w:after="0" w:line="360" w:lineRule="auto"/>
        <w:ind w:left="780"/>
        <w:jc w:val="both"/>
        <w:rPr>
          <w:rFonts w:ascii="Arial" w:eastAsia="Arial" w:hAnsi="Arial" w:cs="Arial"/>
          <w:color w:val="000000"/>
          <w:sz w:val="24"/>
          <w:szCs w:val="24"/>
        </w:rPr>
      </w:pPr>
      <w:r>
        <w:rPr>
          <w:rFonts w:ascii="Arial" w:eastAsia="Arial" w:hAnsi="Arial" w:cs="Arial"/>
          <w:sz w:val="24"/>
          <w:szCs w:val="24"/>
        </w:rPr>
        <w:t xml:space="preserve">e) </w:t>
      </w:r>
      <w:r>
        <w:rPr>
          <w:rFonts w:ascii="Arial" w:eastAsia="Arial" w:hAnsi="Arial" w:cs="Arial"/>
          <w:color w:val="000000"/>
          <w:sz w:val="24"/>
          <w:szCs w:val="24"/>
        </w:rPr>
        <w:t>Zwiększenie kompetencji społecznych i obywatelskich uczniów, wzrost zaangażowania uczniów w życie szkoły, społeczności lokalnej, a także w działania na arenie zarówno lokalnej, jak i międzynarodowej; rozwój umiejętności społecznych, pracy w zespole, komunikacji, kreatywności.</w:t>
      </w:r>
    </w:p>
    <w:p w14:paraId="7F8E33D0" w14:textId="77777777" w:rsidR="00207390" w:rsidRDefault="00000000">
      <w:pPr>
        <w:pBdr>
          <w:top w:val="nil"/>
          <w:left w:val="nil"/>
          <w:bottom w:val="nil"/>
          <w:right w:val="nil"/>
          <w:between w:val="nil"/>
        </w:pBdr>
        <w:spacing w:after="200" w:line="360" w:lineRule="auto"/>
        <w:ind w:left="780"/>
        <w:jc w:val="both"/>
        <w:rPr>
          <w:rFonts w:ascii="Arial" w:eastAsia="Arial" w:hAnsi="Arial" w:cs="Arial"/>
          <w:color w:val="000000"/>
          <w:sz w:val="24"/>
          <w:szCs w:val="24"/>
        </w:rPr>
      </w:pPr>
      <w:r>
        <w:rPr>
          <w:rFonts w:ascii="Arial" w:eastAsia="Arial" w:hAnsi="Arial" w:cs="Arial"/>
          <w:sz w:val="24"/>
          <w:szCs w:val="24"/>
        </w:rPr>
        <w:t xml:space="preserve">f) </w:t>
      </w:r>
      <w:r>
        <w:rPr>
          <w:rFonts w:ascii="Arial" w:eastAsia="Arial" w:hAnsi="Arial" w:cs="Arial"/>
          <w:color w:val="000000"/>
          <w:sz w:val="24"/>
          <w:szCs w:val="24"/>
        </w:rPr>
        <w:t>Kształtowanie świadomych, odpowiedzialnych i proekologicznych postaw uczniów,</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zgodnych ze standardami Zielonego Erasmusa. Projekt rozwija umiejętność rozumienia globalnych wyzwań klimatycznych oraz podejmowania codziennych działań na rzecz ochrony środowiska. Uczniowie uczą się ograniczania śladu węglowego, odpowiedzialnego korzystania z zasobów, stosowania zasad zrównoważonego stylu życia oraz wybierania ekologicznych form transportu podczas mobilności. Dzięki współpracy międzynarodowej młodzież rozwija kompetencje ekologiczne, społeczne i obywatelskie, stając </w:t>
      </w:r>
      <w:r>
        <w:rPr>
          <w:rFonts w:ascii="Arial" w:eastAsia="Arial" w:hAnsi="Arial" w:cs="Arial"/>
          <w:color w:val="000000"/>
          <w:sz w:val="24"/>
          <w:szCs w:val="24"/>
        </w:rPr>
        <w:lastRenderedPageBreak/>
        <w:t>się aktywnymi uczestnikami działań na rzecz klimatu w swojej szkole i społeczności lokalnej.</w:t>
      </w:r>
    </w:p>
    <w:p w14:paraId="0D669CBD"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6</w:t>
      </w:r>
      <w:r>
        <w:rPr>
          <w:rFonts w:ascii="Arial" w:eastAsia="Arial" w:hAnsi="Arial" w:cs="Arial"/>
          <w:color w:val="000000"/>
          <w:sz w:val="24"/>
          <w:szCs w:val="24"/>
        </w:rPr>
        <w:t xml:space="preserve">. Projekt jest realizowany w okresie od 01 czerwca 2026 r. do 31 sierpnia 2027 r. </w:t>
      </w:r>
    </w:p>
    <w:p w14:paraId="3497C0F9"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7</w:t>
      </w:r>
      <w:r>
        <w:rPr>
          <w:rFonts w:ascii="Arial" w:eastAsia="Arial" w:hAnsi="Arial" w:cs="Arial"/>
          <w:color w:val="000000"/>
          <w:sz w:val="24"/>
          <w:szCs w:val="24"/>
        </w:rPr>
        <w:t xml:space="preserve">. Projekt skierowany jest do uczniów klas </w:t>
      </w:r>
      <w:r>
        <w:rPr>
          <w:rFonts w:ascii="Arial" w:eastAsia="Arial" w:hAnsi="Arial" w:cs="Arial"/>
          <w:sz w:val="24"/>
          <w:szCs w:val="24"/>
        </w:rPr>
        <w:t>siódmych i ósmych</w:t>
      </w:r>
      <w:r>
        <w:rPr>
          <w:rFonts w:ascii="Arial" w:eastAsia="Arial" w:hAnsi="Arial" w:cs="Arial"/>
          <w:color w:val="000000"/>
          <w:sz w:val="24"/>
          <w:szCs w:val="24"/>
        </w:rPr>
        <w:t xml:space="preserve"> Zespołu Szkół Samorządowych w Rzykach chętnych do rozwijania swoich kompetencji językowych, gotowych do podejmowania działań projektowych oraz niebiorących aktualnie udziału w żadnych z projektów FRSE realizowanym przez inne instytucje. </w:t>
      </w:r>
    </w:p>
    <w:p w14:paraId="3CD2E0C8"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8</w:t>
      </w:r>
      <w:r>
        <w:rPr>
          <w:rFonts w:ascii="Arial" w:eastAsia="Arial" w:hAnsi="Arial" w:cs="Arial"/>
          <w:color w:val="000000"/>
          <w:sz w:val="24"/>
          <w:szCs w:val="24"/>
        </w:rPr>
        <w:t>. Udział w projekcie jest dobrowolny.</w:t>
      </w:r>
    </w:p>
    <w:p w14:paraId="010627B6" w14:textId="77777777" w:rsidR="00207390" w:rsidRDefault="00000000">
      <w:pPr>
        <w:spacing w:after="200" w:line="360" w:lineRule="auto"/>
        <w:jc w:val="both"/>
        <w:rPr>
          <w:rFonts w:ascii="Arial" w:eastAsia="Arial" w:hAnsi="Arial" w:cs="Arial"/>
          <w:color w:val="000000"/>
          <w:sz w:val="24"/>
          <w:szCs w:val="24"/>
        </w:rPr>
      </w:pPr>
      <w:r>
        <w:rPr>
          <w:rFonts w:ascii="Arial" w:eastAsia="Arial" w:hAnsi="Arial" w:cs="Arial"/>
          <w:sz w:val="24"/>
          <w:szCs w:val="24"/>
        </w:rPr>
        <w:t>9</w:t>
      </w:r>
      <w:r>
        <w:rPr>
          <w:rFonts w:ascii="Arial" w:eastAsia="Arial" w:hAnsi="Arial" w:cs="Arial"/>
          <w:color w:val="000000"/>
          <w:sz w:val="24"/>
          <w:szCs w:val="24"/>
        </w:rPr>
        <w:t xml:space="preserve">. Zakwalifikowani uczniowie biorą udział w zajęciach edukacyjnych i dodatkowych prowadzonych na terenie szkoły zagranicznej w grupie rówieśniczej wg programu goszczącej szkoły.  </w:t>
      </w:r>
    </w:p>
    <w:p w14:paraId="642E166E" w14:textId="193C8E8F"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10. Projekt zakłada również udział grupy uczniów znajdujących się w trudnej sytuacji życiowej ze względów ekonomicznych lub rodzinnych,</w:t>
      </w:r>
      <w:r w:rsidR="00FF6514">
        <w:rPr>
          <w:rFonts w:ascii="Arial" w:eastAsia="Arial" w:hAnsi="Arial" w:cs="Arial"/>
          <w:sz w:val="24"/>
          <w:szCs w:val="24"/>
        </w:rPr>
        <w:t xml:space="preserve"> </w:t>
      </w:r>
      <w:r>
        <w:rPr>
          <w:rFonts w:ascii="Arial" w:eastAsia="Arial" w:hAnsi="Arial" w:cs="Arial"/>
          <w:sz w:val="24"/>
          <w:szCs w:val="24"/>
        </w:rPr>
        <w:t>ze specjalnymi potrzebami edukacyjnymi, z orzeczeniem o niepełnosprawności.</w:t>
      </w:r>
    </w:p>
    <w:p w14:paraId="571F6555" w14:textId="77777777" w:rsidR="00207390" w:rsidRDefault="00000000">
      <w:pPr>
        <w:spacing w:after="200" w:line="360" w:lineRule="auto"/>
        <w:jc w:val="both"/>
        <w:rPr>
          <w:rFonts w:ascii="Arial" w:eastAsia="Arial" w:hAnsi="Arial" w:cs="Arial"/>
          <w:color w:val="000000"/>
          <w:sz w:val="24"/>
          <w:szCs w:val="24"/>
        </w:rPr>
      </w:pPr>
      <w:r>
        <w:rPr>
          <w:rFonts w:ascii="Arial" w:eastAsia="Arial" w:hAnsi="Arial" w:cs="Arial"/>
          <w:sz w:val="24"/>
          <w:szCs w:val="24"/>
        </w:rPr>
        <w:t>11</w:t>
      </w:r>
      <w:r>
        <w:rPr>
          <w:rFonts w:ascii="Arial" w:eastAsia="Arial" w:hAnsi="Arial" w:cs="Arial"/>
          <w:color w:val="000000"/>
          <w:sz w:val="24"/>
          <w:szCs w:val="24"/>
        </w:rPr>
        <w:t>. W ramach projektu przewiduje się mobilność grupową - siedmiodniowe wyjazdy (5 dni edukacyjnych w szkole i dwa dni na dojazd).</w:t>
      </w:r>
    </w:p>
    <w:p w14:paraId="6A7F5E58" w14:textId="4F621FC8" w:rsidR="00207390" w:rsidRDefault="00000000">
      <w:p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2</w:t>
      </w:r>
      <w:r>
        <w:rPr>
          <w:rFonts w:ascii="Arial" w:eastAsia="Arial" w:hAnsi="Arial" w:cs="Arial"/>
          <w:color w:val="000000"/>
          <w:sz w:val="24"/>
          <w:szCs w:val="24"/>
        </w:rPr>
        <w:t xml:space="preserve">. Wyjazdy są opłacane z grantu otrzymanego przez szkołę. Grant pokrywa koszty zakupu biletów lotniczych, </w:t>
      </w:r>
      <w:r w:rsidR="00FF6514">
        <w:rPr>
          <w:rFonts w:ascii="Arial" w:eastAsia="Arial" w:hAnsi="Arial" w:cs="Arial"/>
          <w:color w:val="000000"/>
          <w:sz w:val="24"/>
          <w:szCs w:val="24"/>
        </w:rPr>
        <w:t xml:space="preserve">transferów na lotnisko i z lotniska, </w:t>
      </w:r>
      <w:r>
        <w:rPr>
          <w:rFonts w:ascii="Arial" w:eastAsia="Arial" w:hAnsi="Arial" w:cs="Arial"/>
          <w:color w:val="000000"/>
          <w:sz w:val="24"/>
          <w:szCs w:val="24"/>
        </w:rPr>
        <w:t>pobytu uczniów za granicą (hotel i wyżywienie),</w:t>
      </w:r>
      <w:r w:rsidR="00FF6514">
        <w:rPr>
          <w:rFonts w:ascii="Arial" w:eastAsia="Arial" w:hAnsi="Arial" w:cs="Arial"/>
          <w:color w:val="000000"/>
          <w:sz w:val="24"/>
          <w:szCs w:val="24"/>
        </w:rPr>
        <w:t xml:space="preserve"> </w:t>
      </w:r>
      <w:r>
        <w:rPr>
          <w:rFonts w:ascii="Arial" w:eastAsia="Arial" w:hAnsi="Arial" w:cs="Arial"/>
          <w:color w:val="000000"/>
          <w:sz w:val="24"/>
          <w:szCs w:val="24"/>
        </w:rPr>
        <w:t xml:space="preserve">lokalnych przejazdów </w:t>
      </w:r>
      <w:r w:rsidR="00FF6514">
        <w:rPr>
          <w:rFonts w:ascii="Arial" w:eastAsia="Arial" w:hAnsi="Arial" w:cs="Arial"/>
          <w:color w:val="000000"/>
          <w:sz w:val="24"/>
          <w:szCs w:val="24"/>
        </w:rPr>
        <w:t xml:space="preserve">z hotelu na </w:t>
      </w:r>
      <w:r>
        <w:rPr>
          <w:rFonts w:ascii="Arial" w:eastAsia="Arial" w:hAnsi="Arial" w:cs="Arial"/>
          <w:color w:val="000000"/>
          <w:sz w:val="24"/>
          <w:szCs w:val="24"/>
        </w:rPr>
        <w:t xml:space="preserve">zajęcia szkolne oraz ubezpieczenia. </w:t>
      </w:r>
    </w:p>
    <w:p w14:paraId="33534876" w14:textId="4709C24C" w:rsidR="00207390" w:rsidRDefault="00000000">
      <w:p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3</w:t>
      </w:r>
      <w:r>
        <w:rPr>
          <w:rFonts w:ascii="Arial" w:eastAsia="Arial" w:hAnsi="Arial" w:cs="Arial"/>
          <w:color w:val="000000"/>
          <w:sz w:val="24"/>
          <w:szCs w:val="24"/>
        </w:rPr>
        <w:t>. Jako formę współfinansowania przewidziano w programie możliwość, że organizacja wysyłająca (ZSS w Rzykach) może zwrócić się do uczestników mobilności z prośbą o współfinansowanie kosztów działań i usług niezbędnych do realizacji mobilności. Wysokość wkładu uczestników musi jednak pozostać proporcjonalna do dotacji przyznanej na realizację zaplanowanych działań, musi być wyraźnie uzasadniona</w:t>
      </w:r>
      <w:r w:rsidR="00644371">
        <w:rPr>
          <w:rFonts w:ascii="Arial" w:eastAsia="Arial" w:hAnsi="Arial" w:cs="Arial"/>
          <w:color w:val="000000"/>
          <w:sz w:val="24"/>
          <w:szCs w:val="24"/>
        </w:rPr>
        <w:t>.</w:t>
      </w:r>
    </w:p>
    <w:p w14:paraId="1D0F9F53"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14. Podczas wyjazdu uczniowie prezentują wyniki dotychczasowej pracy, a także pracują nad projektem wspólnie z uczniami z krajów partnerskich.</w:t>
      </w:r>
    </w:p>
    <w:p w14:paraId="7B5FFF6D"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lastRenderedPageBreak/>
        <w:t>15. Językiem roboczym projektu jest język angielski.</w:t>
      </w:r>
    </w:p>
    <w:p w14:paraId="2CD6F55B" w14:textId="77777777" w:rsidR="00207390" w:rsidRDefault="00000000">
      <w:pPr>
        <w:spacing w:after="200" w:line="360" w:lineRule="auto"/>
        <w:jc w:val="center"/>
        <w:rPr>
          <w:rFonts w:ascii="Arial" w:eastAsia="Arial" w:hAnsi="Arial" w:cs="Arial"/>
          <w:b/>
          <w:bCs/>
          <w:sz w:val="24"/>
          <w:szCs w:val="24"/>
        </w:rPr>
      </w:pPr>
      <w:r>
        <w:rPr>
          <w:rFonts w:ascii="Arial" w:eastAsia="Arial" w:hAnsi="Arial" w:cs="Arial"/>
          <w:b/>
          <w:bCs/>
          <w:color w:val="000000"/>
          <w:sz w:val="24"/>
          <w:szCs w:val="24"/>
        </w:rPr>
        <w:t>§ 2. Zasady rekrutacji</w:t>
      </w:r>
    </w:p>
    <w:p w14:paraId="4D8F682B"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1. W celu zapewnienia równego dostępu do informacji o projekcie wszystkim zainteresowanym, podjęte zostaną następujące działania: </w:t>
      </w:r>
    </w:p>
    <w:p w14:paraId="119C17BC" w14:textId="3667E163"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a) Zamieszczenie informacji o rekrutacji uczniów do grupy projektowej oraz regulaminu rekrutacji na stronie internetowej w zakładce „ Erasmus Plus 2026/2027”,</w:t>
      </w:r>
      <w:r w:rsidR="00644371" w:rsidRPr="00644371">
        <w:t xml:space="preserve"> </w:t>
      </w:r>
      <w:hyperlink r:id="rId8" w:history="1">
        <w:r w:rsidR="00644371" w:rsidRPr="00F20201">
          <w:rPr>
            <w:rStyle w:val="Hipercze"/>
            <w:rFonts w:ascii="Arial" w:eastAsia="Arial" w:hAnsi="Arial" w:cs="Arial"/>
            <w:sz w:val="24"/>
            <w:szCs w:val="24"/>
          </w:rPr>
          <w:t>https://zssrzyki.pl/rekrutacja-do-grupowej-mobilnosci-uczniow-erasmus/</w:t>
        </w:r>
      </w:hyperlink>
      <w:r w:rsidR="00644371">
        <w:rPr>
          <w:rFonts w:ascii="Arial" w:eastAsia="Arial" w:hAnsi="Arial" w:cs="Arial"/>
          <w:color w:val="000000"/>
          <w:sz w:val="24"/>
          <w:szCs w:val="24"/>
        </w:rPr>
        <w:t xml:space="preserve">, </w:t>
      </w:r>
      <w:r>
        <w:rPr>
          <w:rFonts w:ascii="Arial" w:eastAsia="Arial" w:hAnsi="Arial" w:cs="Arial"/>
          <w:color w:val="000000"/>
          <w:sz w:val="24"/>
          <w:szCs w:val="24"/>
        </w:rPr>
        <w:t xml:space="preserve"> na szkolnym Facebooku oraz w dzienniku elektronicznym.</w:t>
      </w:r>
    </w:p>
    <w:p w14:paraId="2C47402B"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b) Rekrutacji uczniów dokonuje Komisja Rekrutacyjna, w skład której wchodzą osoby powołane przez Dyrektora Szkoły oraz koordynator projektu jako przewodniczący Komisji.</w:t>
      </w:r>
    </w:p>
    <w:p w14:paraId="4475864A"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c) Nie przewiduje się proporcjonalnego podziału liczby uczestników na poszczególne klasy.</w:t>
      </w:r>
    </w:p>
    <w:p w14:paraId="6BADA876"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2. Kryteria formalne brane pod uwagę przy rekrutacji na wyjazdy zagraniczne: </w:t>
      </w:r>
    </w:p>
    <w:p w14:paraId="0024A012" w14:textId="58C088F4" w:rsidR="00207390" w:rsidRDefault="00000000">
      <w:pPr>
        <w:numPr>
          <w:ilvl w:val="0"/>
          <w:numId w:val="4"/>
        </w:numPr>
        <w:pBdr>
          <w:top w:val="nil"/>
          <w:left w:val="nil"/>
          <w:bottom w:val="nil"/>
          <w:right w:val="nil"/>
          <w:between w:val="nil"/>
        </w:pBd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status ucznia </w:t>
      </w:r>
      <w:r w:rsidR="007A2159">
        <w:rPr>
          <w:rFonts w:ascii="Arial" w:eastAsia="Arial" w:hAnsi="Arial" w:cs="Arial"/>
          <w:color w:val="000000"/>
          <w:sz w:val="24"/>
          <w:szCs w:val="24"/>
        </w:rPr>
        <w:t xml:space="preserve">Zespołu Szkól Samorządowych </w:t>
      </w:r>
      <w:r w:rsidR="00644371">
        <w:rPr>
          <w:rFonts w:ascii="Arial" w:eastAsia="Arial" w:hAnsi="Arial" w:cs="Arial"/>
          <w:color w:val="000000"/>
          <w:sz w:val="24"/>
          <w:szCs w:val="24"/>
        </w:rPr>
        <w:t>w Rzykach</w:t>
      </w:r>
      <w:r w:rsidR="007A2159">
        <w:rPr>
          <w:rFonts w:ascii="Arial" w:eastAsia="Arial" w:hAnsi="Arial" w:cs="Arial"/>
          <w:color w:val="000000"/>
          <w:sz w:val="24"/>
          <w:szCs w:val="24"/>
        </w:rPr>
        <w:t>,</w:t>
      </w:r>
    </w:p>
    <w:p w14:paraId="181D86EB"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wiek i poziom nauczania – zgodność z założeniami projektu uczeń klasy siódmej lub ósmej,</w:t>
      </w:r>
    </w:p>
    <w:p w14:paraId="3FCD9793" w14:textId="5E3BF751"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zgoda rodziców/opiekunów prawnych</w:t>
      </w:r>
      <w:r w:rsidR="00644371">
        <w:rPr>
          <w:rFonts w:ascii="Arial" w:eastAsia="Arial" w:hAnsi="Arial" w:cs="Arial"/>
          <w:color w:val="000000"/>
          <w:sz w:val="24"/>
          <w:szCs w:val="24"/>
        </w:rPr>
        <w:t xml:space="preserve"> na udział w procesie rekrutacyjnym</w:t>
      </w:r>
      <w:r>
        <w:rPr>
          <w:rFonts w:ascii="Arial" w:eastAsia="Arial" w:hAnsi="Arial" w:cs="Arial"/>
          <w:color w:val="000000"/>
          <w:sz w:val="24"/>
          <w:szCs w:val="24"/>
        </w:rPr>
        <w:t>,</w:t>
      </w:r>
    </w:p>
    <w:p w14:paraId="4D3CBF12"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brak przeszkód formalnych – np. brak kar dyscyplinarnych (nagany wychowawcy, dyrektora, kolizji z prawem), </w:t>
      </w:r>
    </w:p>
    <w:p w14:paraId="2E7AEB55"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udziału w innych projektach dofinansowanych ze środków UE,</w:t>
      </w:r>
    </w:p>
    <w:p w14:paraId="3CA2F4E5"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dostępność ucznia w czasie trwania mobilności – brak kolizji z egzaminami, wydarzeniami szkolnymi,</w:t>
      </w:r>
    </w:p>
    <w:p w14:paraId="5299C6F0"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posiadanie dokumentu tożsamości (dowód lub paszport) ważnego co najmniej 6 miesięcy od daty wyjazdu,</w:t>
      </w:r>
    </w:p>
    <w:p w14:paraId="7071C58B" w14:textId="77777777" w:rsidR="00207390" w:rsidRDefault="00000000">
      <w:pPr>
        <w:numPr>
          <w:ilvl w:val="0"/>
          <w:numId w:val="4"/>
        </w:num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kwalifikacja do udziału w projekcie w wyniku procedury rekrutacyjnej </w:t>
      </w:r>
    </w:p>
    <w:p w14:paraId="57B455F6"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3.    Kryteria FRSE Erasmus plus - kryteria edukacji włączającej:</w:t>
      </w:r>
    </w:p>
    <w:p w14:paraId="3C52B0EF" w14:textId="77777777" w:rsidR="00207390" w:rsidRDefault="00000000">
      <w:pPr>
        <w:spacing w:after="200" w:line="360" w:lineRule="auto"/>
        <w:ind w:left="720"/>
        <w:jc w:val="both"/>
        <w:rPr>
          <w:rFonts w:ascii="Arial" w:eastAsia="Arial" w:hAnsi="Arial" w:cs="Arial"/>
          <w:color w:val="000000"/>
          <w:sz w:val="24"/>
          <w:szCs w:val="24"/>
        </w:rPr>
      </w:pPr>
      <w:r>
        <w:rPr>
          <w:rFonts w:ascii="Arial" w:eastAsia="Arial" w:hAnsi="Arial" w:cs="Arial"/>
          <w:color w:val="000000"/>
          <w:sz w:val="24"/>
          <w:szCs w:val="24"/>
        </w:rPr>
        <w:t>a) Niepełnosprawność tj. obniżona sprawność fizyczna, umysłowa, intelektualna lub sensoryczna, która w interakcji z różnymi barierami może ograniczać pełne i efektywne uczestnictwo w życiu społecznym na równych zasadach z innymi obywatelami. Są to uczestnicy o szczególnych potrzebach, m.in. osoby z niepełnosprawnością fizyczną, sensoryczną czy intelektualną.</w:t>
      </w:r>
    </w:p>
    <w:p w14:paraId="4B5A903F"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b) Trudności edukacyjne, w tym mniejsza dostępność oraz struktura oferty edukacyjnej i szkoleń oraz problemy edukacyjne powodujące osiąganie słabych wyników w nauczaniu, a tym samym słabsze przygotowanie do życia zawodowego i społecznego, prowadzące do przedwczesnego kończenia nauki.</w:t>
      </w:r>
    </w:p>
    <w:p w14:paraId="6C5CAF67"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c) Przeszkody natury ekonomicznej: osoby o niskim standardzie życia, niskich dochodach, osoby zadłużone lub doświadczające problemów finansowych, osoby zależne od systemu opieki społecznej, osoby znajdujące się w niepewnej sytuacja lub ubóstwie.</w:t>
      </w:r>
    </w:p>
    <w:p w14:paraId="3AC1FF8D"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d) Różnice kulturowe wpływające na zmniejszenie szans w szczególności osób pochodzących ze środowisk migracyjnych lub uchodźczych: imigranci lub uchodźcy bądź ich potomkowie, osoby należące do mniejszości narodowych lub etnicznych, osoby mające trudności z adaptacją językową lub integracją kulturową bądź religijną.</w:t>
      </w:r>
    </w:p>
    <w:p w14:paraId="3F7584E3"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e) Problemy zdrowotne: osoby z przewlekłymi problemami zdrowotnymi, poważnymi chorobami lub zaburzeniami psychicznymi lub wszelkimi innymi sytuacjami związanymi ze zdrowiem fizycznym lub psychicznym, które utrudniają lub uniemożliwiają uczestnictwo w życiu społecznym.</w:t>
      </w:r>
    </w:p>
    <w:p w14:paraId="1A77C8F1"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f) Przeszkody społeczne związane z dyskryminacją: ze względu na płeć, wiek, pochodzenie etniczne, religie, przekonania, orientację seksualną lub niepełnosprawność, osoby o ograniczonych umiejętnościach społecznych, osoby znajdujące się w nieustabilizowanej sytuacji życiowej m.in. młodzi rodzice lub osoby samotnie wychowujące dzieci, sieroty.</w:t>
      </w:r>
    </w:p>
    <w:p w14:paraId="00647C2D" w14:textId="77777777" w:rsidR="00207390" w:rsidRDefault="00000000">
      <w:pPr>
        <w:shd w:val="clear" w:color="auto" w:fill="FFFFFF"/>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29FC8DC9" w14:textId="77777777" w:rsidR="00207390" w:rsidRDefault="00000000">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4. Kryteria edukacji włączającej.</w:t>
      </w:r>
    </w:p>
    <w:p w14:paraId="58D81DC7" w14:textId="77777777" w:rsidR="00207390" w:rsidRDefault="00000000">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Uczniowie spełniający kryteria edukacji włączającej nie mają uwzględnianej średniej rocznych ocen klasyfikacyjnych. Zamiast tego otrzymują punkty wyrównawcze, które zastępują maksymalną możliwą liczbę punktów za średnią ocen przewidzianą w regulaminie. Punkty za oceny oraz punkty wynikające z kryteriów edukacji włączającej nie podlegają sumowaniu — kandydat korzysta wyłącznie z jednego, korzystniejszego dla niego kryterium.</w:t>
      </w:r>
    </w:p>
    <w:p w14:paraId="75FB47A3" w14:textId="77777777" w:rsidR="00207390" w:rsidRDefault="00000000">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Kryteria punktowe edukacji włączającej:</w:t>
      </w:r>
    </w:p>
    <w:p w14:paraId="43F82B14"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orzeczenie specjalistycznej poradni lub PPP o niepełnosprawności fizycznej, sensorycznej, intelektualnej lub innej - 10 pkt.</w:t>
      </w:r>
    </w:p>
    <w:p w14:paraId="229989A4"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 opinia Poradni Pedagogiczno-Psychologicznej lub udokumentowane trudności edukacyjne - 1 pkt.</w:t>
      </w:r>
    </w:p>
    <w:p w14:paraId="77421737"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 niski status materialny rodziny, np. rodzina korzysta z pomocy OPS, stypendium socjalnego - 1 pkt.</w:t>
      </w:r>
    </w:p>
    <w:p w14:paraId="3D81937D"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 pochodzenie z rodziny migracyjnej, uchodźczej lub mniejszości etnicznej - 1 pkt.</w:t>
      </w:r>
    </w:p>
    <w:p w14:paraId="2F03FBA7"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przewlekła choroba lub zaburzenia zdrowia utrudniające funkcjonowanie - 1 pkt.</w:t>
      </w:r>
    </w:p>
    <w:p w14:paraId="46D9F5F5" w14:textId="77777777" w:rsidR="00207390" w:rsidRDefault="00000000">
      <w:pPr>
        <w:numPr>
          <w:ilvl w:val="0"/>
          <w:numId w:val="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 trudna sytuacja życiowa/rodzinna - 1 pkt. </w:t>
      </w:r>
    </w:p>
    <w:p w14:paraId="32BD8C00" w14:textId="77777777" w:rsidR="00207390" w:rsidRDefault="00207390">
      <w:pPr>
        <w:shd w:val="clear" w:color="auto" w:fill="FFFFFF"/>
        <w:spacing w:after="0" w:line="360" w:lineRule="auto"/>
        <w:ind w:left="1440"/>
        <w:jc w:val="both"/>
        <w:rPr>
          <w:rFonts w:ascii="Arial" w:eastAsia="Arial" w:hAnsi="Arial" w:cs="Arial"/>
          <w:sz w:val="24"/>
          <w:szCs w:val="24"/>
        </w:rPr>
      </w:pPr>
    </w:p>
    <w:p w14:paraId="2CB0A73B" w14:textId="77777777" w:rsidR="00207390" w:rsidRDefault="00000000">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5.</w:t>
      </w:r>
      <w:r>
        <w:rPr>
          <w:rFonts w:ascii="Arial" w:eastAsia="Arial" w:hAnsi="Arial" w:cs="Arial"/>
          <w:b/>
          <w:bCs/>
          <w:sz w:val="24"/>
          <w:szCs w:val="24"/>
        </w:rPr>
        <w:t xml:space="preserve"> </w:t>
      </w:r>
      <w:r>
        <w:rPr>
          <w:rFonts w:ascii="Arial" w:eastAsia="Arial" w:hAnsi="Arial" w:cs="Arial"/>
          <w:sz w:val="24"/>
          <w:szCs w:val="24"/>
        </w:rPr>
        <w:t xml:space="preserve">Kryteria merytoryczne - </w:t>
      </w:r>
      <w:r>
        <w:rPr>
          <w:rFonts w:ascii="Arial" w:eastAsia="Arial" w:hAnsi="Arial" w:cs="Arial"/>
          <w:color w:val="000000"/>
          <w:sz w:val="24"/>
          <w:szCs w:val="24"/>
        </w:rPr>
        <w:t>średnia ocen rocznych w roku szkolnym 2025/2026: </w:t>
      </w:r>
    </w:p>
    <w:p w14:paraId="100C4400" w14:textId="3A855DC9"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średnia ocen</w:t>
      </w:r>
      <w:r>
        <w:rPr>
          <w:rFonts w:ascii="Arial" w:eastAsia="Arial" w:hAnsi="Arial" w:cs="Arial"/>
          <w:b/>
          <w:bCs/>
          <w:sz w:val="24"/>
          <w:szCs w:val="24"/>
        </w:rPr>
        <w:t xml:space="preserve">: </w:t>
      </w:r>
      <w:r>
        <w:rPr>
          <w:rFonts w:ascii="Arial" w:eastAsia="Arial" w:hAnsi="Arial" w:cs="Arial"/>
          <w:color w:val="000000"/>
          <w:sz w:val="24"/>
          <w:szCs w:val="24"/>
        </w:rPr>
        <w:t>5,5 – 6,0 - 10 pkt</w:t>
      </w:r>
      <w:r w:rsidR="00FF6514">
        <w:rPr>
          <w:rFonts w:ascii="Arial" w:eastAsia="Arial" w:hAnsi="Arial" w:cs="Arial"/>
          <w:color w:val="000000"/>
          <w:sz w:val="24"/>
          <w:szCs w:val="24"/>
        </w:rPr>
        <w:t>.</w:t>
      </w:r>
    </w:p>
    <w:p w14:paraId="41996501" w14:textId="296BAD1C"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średnia ocen: </w:t>
      </w:r>
      <w:r>
        <w:rPr>
          <w:rFonts w:ascii="Arial" w:eastAsia="Arial" w:hAnsi="Arial" w:cs="Arial"/>
          <w:color w:val="000000"/>
          <w:sz w:val="24"/>
          <w:szCs w:val="24"/>
        </w:rPr>
        <w:t>5,0 – 5,4 – 8 pkt</w:t>
      </w:r>
      <w:r w:rsidR="00FF6514">
        <w:rPr>
          <w:rFonts w:ascii="Arial" w:eastAsia="Arial" w:hAnsi="Arial" w:cs="Arial"/>
          <w:color w:val="000000"/>
          <w:sz w:val="24"/>
          <w:szCs w:val="24"/>
        </w:rPr>
        <w:t>.</w:t>
      </w:r>
    </w:p>
    <w:p w14:paraId="34C4A943" w14:textId="22DCC16C"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średnia ocen: </w:t>
      </w:r>
      <w:r>
        <w:rPr>
          <w:rFonts w:ascii="Arial" w:eastAsia="Arial" w:hAnsi="Arial" w:cs="Arial"/>
          <w:color w:val="000000"/>
          <w:sz w:val="24"/>
          <w:szCs w:val="24"/>
        </w:rPr>
        <w:t>4,5 - 4,9 – 6 pkt</w:t>
      </w:r>
      <w:r w:rsidR="00FF6514">
        <w:rPr>
          <w:rFonts w:ascii="Arial" w:eastAsia="Arial" w:hAnsi="Arial" w:cs="Arial"/>
          <w:color w:val="000000"/>
          <w:sz w:val="24"/>
          <w:szCs w:val="24"/>
        </w:rPr>
        <w:t>.</w:t>
      </w:r>
    </w:p>
    <w:p w14:paraId="779E3745" w14:textId="09F51332"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średnia ocen: </w:t>
      </w:r>
      <w:r>
        <w:rPr>
          <w:rFonts w:ascii="Arial" w:eastAsia="Arial" w:hAnsi="Arial" w:cs="Arial"/>
          <w:color w:val="000000"/>
          <w:sz w:val="24"/>
          <w:szCs w:val="24"/>
        </w:rPr>
        <w:t>4,0 – 4,4 – 4 pkt</w:t>
      </w:r>
      <w:r w:rsidR="00FF6514">
        <w:rPr>
          <w:rFonts w:ascii="Arial" w:eastAsia="Arial" w:hAnsi="Arial" w:cs="Arial"/>
          <w:color w:val="000000"/>
          <w:sz w:val="24"/>
          <w:szCs w:val="24"/>
        </w:rPr>
        <w:t>.</w:t>
      </w:r>
    </w:p>
    <w:p w14:paraId="0BBB3A4C" w14:textId="19EE192B"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średnia ocen: </w:t>
      </w:r>
      <w:r>
        <w:rPr>
          <w:rFonts w:ascii="Arial" w:eastAsia="Arial" w:hAnsi="Arial" w:cs="Arial"/>
          <w:color w:val="000000"/>
          <w:sz w:val="24"/>
          <w:szCs w:val="24"/>
        </w:rPr>
        <w:t>3,5 – 3,9 – 2 pkt</w:t>
      </w:r>
      <w:r w:rsidR="00FF6514">
        <w:rPr>
          <w:rFonts w:ascii="Arial" w:eastAsia="Arial" w:hAnsi="Arial" w:cs="Arial"/>
          <w:color w:val="000000"/>
          <w:sz w:val="24"/>
          <w:szCs w:val="24"/>
        </w:rPr>
        <w:t>.</w:t>
      </w:r>
    </w:p>
    <w:p w14:paraId="28B81C33" w14:textId="5E483C58" w:rsidR="00207390" w:rsidRDefault="0000000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średnia ocen: </w:t>
      </w:r>
      <w:r>
        <w:rPr>
          <w:rFonts w:ascii="Arial" w:eastAsia="Arial" w:hAnsi="Arial" w:cs="Arial"/>
          <w:color w:val="000000"/>
          <w:sz w:val="24"/>
          <w:szCs w:val="24"/>
        </w:rPr>
        <w:t>2,0 – 3,4 – 0 pkt</w:t>
      </w:r>
      <w:r w:rsidR="00FF6514">
        <w:rPr>
          <w:rFonts w:ascii="Arial" w:eastAsia="Arial" w:hAnsi="Arial" w:cs="Arial"/>
          <w:color w:val="000000"/>
          <w:sz w:val="24"/>
          <w:szCs w:val="24"/>
        </w:rPr>
        <w:t>.</w:t>
      </w:r>
    </w:p>
    <w:p w14:paraId="3A1E98E9" w14:textId="77777777" w:rsidR="00207390"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t xml:space="preserve">6. </w:t>
      </w:r>
      <w:r>
        <w:rPr>
          <w:rFonts w:ascii="Arial" w:eastAsia="Arial" w:hAnsi="Arial" w:cs="Arial"/>
          <w:color w:val="000000"/>
          <w:sz w:val="24"/>
          <w:szCs w:val="24"/>
        </w:rPr>
        <w:t>Ocena roczna z języka angielskiego:</w:t>
      </w:r>
    </w:p>
    <w:p w14:paraId="42DCE7F4" w14:textId="143FDEE1" w:rsidR="00207390" w:rsidRDefault="00000000">
      <w:pPr>
        <w:numPr>
          <w:ilvl w:val="0"/>
          <w:numId w:val="8"/>
        </w:numPr>
        <w:spacing w:after="0" w:line="360" w:lineRule="auto"/>
        <w:jc w:val="both"/>
        <w:rPr>
          <w:rFonts w:ascii="Arial" w:eastAsia="Arial" w:hAnsi="Arial" w:cs="Arial"/>
          <w:sz w:val="24"/>
          <w:szCs w:val="24"/>
        </w:rPr>
      </w:pPr>
      <w:r>
        <w:rPr>
          <w:rFonts w:ascii="Arial" w:eastAsia="Arial" w:hAnsi="Arial" w:cs="Arial"/>
          <w:sz w:val="24"/>
          <w:szCs w:val="24"/>
        </w:rPr>
        <w:t>ocena 6 - 8 pkt</w:t>
      </w:r>
      <w:r w:rsidR="00FF6514">
        <w:rPr>
          <w:rFonts w:ascii="Arial" w:eastAsia="Arial" w:hAnsi="Arial" w:cs="Arial"/>
          <w:sz w:val="24"/>
          <w:szCs w:val="24"/>
        </w:rPr>
        <w:t>.</w:t>
      </w:r>
    </w:p>
    <w:p w14:paraId="2FBB5628" w14:textId="71560838" w:rsidR="00207390" w:rsidRDefault="00000000">
      <w:pPr>
        <w:numPr>
          <w:ilvl w:val="0"/>
          <w:numId w:val="8"/>
        </w:numPr>
        <w:spacing w:after="0" w:line="360" w:lineRule="auto"/>
        <w:jc w:val="both"/>
        <w:rPr>
          <w:rFonts w:ascii="Arial" w:eastAsia="Arial" w:hAnsi="Arial" w:cs="Arial"/>
          <w:sz w:val="24"/>
          <w:szCs w:val="24"/>
        </w:rPr>
      </w:pPr>
      <w:r>
        <w:rPr>
          <w:rFonts w:ascii="Arial" w:eastAsia="Arial" w:hAnsi="Arial" w:cs="Arial"/>
          <w:sz w:val="24"/>
          <w:szCs w:val="24"/>
        </w:rPr>
        <w:t>ocena 5 – 6 pkt</w:t>
      </w:r>
      <w:r w:rsidR="00FF6514">
        <w:rPr>
          <w:rFonts w:ascii="Arial" w:eastAsia="Arial" w:hAnsi="Arial" w:cs="Arial"/>
          <w:sz w:val="24"/>
          <w:szCs w:val="24"/>
        </w:rPr>
        <w:t>.</w:t>
      </w:r>
    </w:p>
    <w:p w14:paraId="40E50031" w14:textId="0C864C2D" w:rsidR="00207390" w:rsidRDefault="00000000">
      <w:pPr>
        <w:numPr>
          <w:ilvl w:val="0"/>
          <w:numId w:val="8"/>
        </w:numPr>
        <w:spacing w:after="0" w:line="360" w:lineRule="auto"/>
        <w:jc w:val="both"/>
        <w:rPr>
          <w:rFonts w:ascii="Arial" w:eastAsia="Arial" w:hAnsi="Arial" w:cs="Arial"/>
          <w:sz w:val="24"/>
          <w:szCs w:val="24"/>
        </w:rPr>
      </w:pPr>
      <w:r>
        <w:rPr>
          <w:rFonts w:ascii="Arial" w:eastAsia="Arial" w:hAnsi="Arial" w:cs="Arial"/>
          <w:sz w:val="24"/>
          <w:szCs w:val="24"/>
        </w:rPr>
        <w:t>ocena 4 – 4 pkt</w:t>
      </w:r>
      <w:r w:rsidR="00FF6514">
        <w:rPr>
          <w:rFonts w:ascii="Arial" w:eastAsia="Arial" w:hAnsi="Arial" w:cs="Arial"/>
          <w:sz w:val="24"/>
          <w:szCs w:val="24"/>
        </w:rPr>
        <w:t>.</w:t>
      </w:r>
    </w:p>
    <w:p w14:paraId="2C453277" w14:textId="17250955" w:rsidR="00207390" w:rsidRDefault="00000000">
      <w:pPr>
        <w:numPr>
          <w:ilvl w:val="0"/>
          <w:numId w:val="8"/>
        </w:numPr>
        <w:spacing w:after="0" w:line="360" w:lineRule="auto"/>
        <w:jc w:val="both"/>
        <w:rPr>
          <w:rFonts w:ascii="Arial" w:eastAsia="Arial" w:hAnsi="Arial" w:cs="Arial"/>
          <w:sz w:val="24"/>
          <w:szCs w:val="24"/>
        </w:rPr>
      </w:pPr>
      <w:r>
        <w:rPr>
          <w:rFonts w:ascii="Arial" w:eastAsia="Arial" w:hAnsi="Arial" w:cs="Arial"/>
          <w:sz w:val="24"/>
          <w:szCs w:val="24"/>
        </w:rPr>
        <w:t>ocena 3 – 2 pkt</w:t>
      </w:r>
      <w:r w:rsidR="00FF6514">
        <w:rPr>
          <w:rFonts w:ascii="Arial" w:eastAsia="Arial" w:hAnsi="Arial" w:cs="Arial"/>
          <w:sz w:val="24"/>
          <w:szCs w:val="24"/>
        </w:rPr>
        <w:t>.</w:t>
      </w:r>
    </w:p>
    <w:p w14:paraId="75ADD0D3" w14:textId="02E3B116" w:rsidR="00207390" w:rsidRDefault="00000000">
      <w:pPr>
        <w:numPr>
          <w:ilvl w:val="0"/>
          <w:numId w:val="8"/>
        </w:numPr>
        <w:spacing w:after="0" w:line="360" w:lineRule="auto"/>
        <w:jc w:val="both"/>
        <w:rPr>
          <w:rFonts w:ascii="Arial" w:eastAsia="Arial" w:hAnsi="Arial" w:cs="Arial"/>
          <w:sz w:val="24"/>
          <w:szCs w:val="24"/>
        </w:rPr>
      </w:pPr>
      <w:r>
        <w:rPr>
          <w:rFonts w:ascii="Arial" w:eastAsia="Arial" w:hAnsi="Arial" w:cs="Arial"/>
          <w:sz w:val="24"/>
          <w:szCs w:val="24"/>
        </w:rPr>
        <w:t>ocena 2 – 0 pkt</w:t>
      </w:r>
      <w:r w:rsidR="00FF6514">
        <w:rPr>
          <w:rFonts w:ascii="Arial" w:eastAsia="Arial" w:hAnsi="Arial" w:cs="Arial"/>
          <w:sz w:val="24"/>
          <w:szCs w:val="24"/>
        </w:rPr>
        <w:t>.</w:t>
      </w:r>
    </w:p>
    <w:p w14:paraId="28312770" w14:textId="77777777" w:rsidR="00207390" w:rsidRDefault="00000000">
      <w:pPr>
        <w:pBdr>
          <w:top w:val="nil"/>
          <w:left w:val="nil"/>
          <w:bottom w:val="nil"/>
          <w:right w:val="nil"/>
          <w:between w:val="nil"/>
        </w:pBdr>
        <w:spacing w:after="200" w:line="360" w:lineRule="auto"/>
        <w:jc w:val="both"/>
        <w:rPr>
          <w:rFonts w:ascii="Arial" w:eastAsia="Arial" w:hAnsi="Arial" w:cs="Arial"/>
          <w:sz w:val="24"/>
          <w:szCs w:val="24"/>
        </w:rPr>
      </w:pPr>
      <w:r>
        <w:rPr>
          <w:rFonts w:ascii="Arial" w:eastAsia="Arial" w:hAnsi="Arial" w:cs="Arial"/>
          <w:sz w:val="24"/>
          <w:szCs w:val="24"/>
        </w:rPr>
        <w:lastRenderedPageBreak/>
        <w:t xml:space="preserve">7. Ocena z zachowania na zakończenie roku szkolnego 2025/2026 </w:t>
      </w:r>
    </w:p>
    <w:p w14:paraId="00C2C60A" w14:textId="561FD204" w:rsidR="00207390" w:rsidRDefault="00A74AF8">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Zachowanie wzorowe - 10 pkt</w:t>
      </w:r>
      <w:r w:rsidR="00FF6514">
        <w:rPr>
          <w:rFonts w:ascii="Arial" w:eastAsia="Arial" w:hAnsi="Arial" w:cs="Arial"/>
          <w:sz w:val="24"/>
          <w:szCs w:val="24"/>
        </w:rPr>
        <w:t>.</w:t>
      </w:r>
    </w:p>
    <w:p w14:paraId="4B3412A6" w14:textId="392C96C1" w:rsidR="00207390" w:rsidRDefault="00A74AF8">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Zachowanie bardzo dobre - 5 pkt</w:t>
      </w:r>
      <w:r w:rsidR="00FF6514">
        <w:rPr>
          <w:rFonts w:ascii="Arial" w:eastAsia="Arial" w:hAnsi="Arial" w:cs="Arial"/>
          <w:sz w:val="24"/>
          <w:szCs w:val="24"/>
        </w:rPr>
        <w:t>.</w:t>
      </w:r>
    </w:p>
    <w:p w14:paraId="27BC39CE" w14:textId="657B57E3" w:rsidR="00207390" w:rsidRDefault="00A74AF8">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Zachowanie dobre - 1 pkt</w:t>
      </w:r>
      <w:r w:rsidR="00FF6514">
        <w:rPr>
          <w:rFonts w:ascii="Arial" w:eastAsia="Arial" w:hAnsi="Arial" w:cs="Arial"/>
          <w:sz w:val="24"/>
          <w:szCs w:val="24"/>
        </w:rPr>
        <w:t>.</w:t>
      </w:r>
    </w:p>
    <w:p w14:paraId="7B026E6C" w14:textId="1ACB8178" w:rsidR="00207390" w:rsidRDefault="00A74AF8">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Zachowanie poprawne - 0 pkt</w:t>
      </w:r>
      <w:r w:rsidR="00FF6514">
        <w:rPr>
          <w:rFonts w:ascii="Arial" w:eastAsia="Arial" w:hAnsi="Arial" w:cs="Arial"/>
          <w:sz w:val="24"/>
          <w:szCs w:val="24"/>
        </w:rPr>
        <w:t>.</w:t>
      </w:r>
    </w:p>
    <w:p w14:paraId="2753163A" w14:textId="0D2B3E13" w:rsidR="00207390" w:rsidRDefault="00A74AF8">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Zachowanie nieodpowiednie - 0 pkt</w:t>
      </w:r>
      <w:r w:rsidR="00FF6514">
        <w:rPr>
          <w:rFonts w:ascii="Arial" w:eastAsia="Arial" w:hAnsi="Arial" w:cs="Arial"/>
          <w:sz w:val="24"/>
          <w:szCs w:val="24"/>
        </w:rPr>
        <w:t>.</w:t>
      </w:r>
    </w:p>
    <w:p w14:paraId="3988859D" w14:textId="4220BD7B" w:rsidR="00207390" w:rsidRDefault="00A74AF8">
      <w:pPr>
        <w:numPr>
          <w:ilvl w:val="0"/>
          <w:numId w:val="1"/>
        </w:numPr>
        <w:spacing w:after="200" w:line="360" w:lineRule="auto"/>
        <w:jc w:val="both"/>
        <w:rPr>
          <w:rFonts w:ascii="Arial" w:eastAsia="Arial" w:hAnsi="Arial" w:cs="Arial"/>
          <w:sz w:val="24"/>
          <w:szCs w:val="24"/>
        </w:rPr>
      </w:pPr>
      <w:r>
        <w:rPr>
          <w:rFonts w:ascii="Arial" w:eastAsia="Arial" w:hAnsi="Arial" w:cs="Arial"/>
          <w:sz w:val="24"/>
          <w:szCs w:val="24"/>
        </w:rPr>
        <w:t>Zachowanie naganne - 0 pkt</w:t>
      </w:r>
      <w:r w:rsidR="00FF6514">
        <w:rPr>
          <w:rFonts w:ascii="Arial" w:eastAsia="Arial" w:hAnsi="Arial" w:cs="Arial"/>
          <w:sz w:val="24"/>
          <w:szCs w:val="24"/>
        </w:rPr>
        <w:t>.</w:t>
      </w:r>
    </w:p>
    <w:p w14:paraId="457AAA02" w14:textId="77777777" w:rsidR="00207390" w:rsidRDefault="00000000">
      <w:pPr>
        <w:pBdr>
          <w:top w:val="nil"/>
          <w:left w:val="nil"/>
          <w:bottom w:val="nil"/>
          <w:right w:val="nil"/>
          <w:between w:val="nil"/>
        </w:pBdr>
        <w:spacing w:after="200" w:line="360" w:lineRule="auto"/>
        <w:jc w:val="both"/>
        <w:rPr>
          <w:rFonts w:ascii="Arial" w:eastAsia="Arial" w:hAnsi="Arial" w:cs="Arial"/>
          <w:color w:val="000000"/>
          <w:sz w:val="24"/>
          <w:szCs w:val="24"/>
        </w:rPr>
      </w:pPr>
      <w:r>
        <w:rPr>
          <w:rFonts w:ascii="Arial" w:eastAsia="Arial" w:hAnsi="Arial" w:cs="Arial"/>
          <w:sz w:val="24"/>
          <w:szCs w:val="24"/>
        </w:rPr>
        <w:t xml:space="preserve">8. </w:t>
      </w:r>
      <w:r>
        <w:rPr>
          <w:rFonts w:ascii="Arial" w:eastAsia="Arial" w:hAnsi="Arial" w:cs="Arial"/>
          <w:color w:val="000000"/>
          <w:sz w:val="24"/>
          <w:szCs w:val="24"/>
        </w:rPr>
        <w:t xml:space="preserve">Dokument (np. dyplom lub pisemne podziękowania) potwierdzający aktywność i działania ucznia na rzecz szkoły i społeczności lokalnej poświadczony przez wychowawcę lub opiekuna koordynującego działanie pozytywną uwagą w dzienniku. </w:t>
      </w:r>
      <w:r>
        <w:rPr>
          <w:rFonts w:ascii="Arial" w:eastAsia="Arial" w:hAnsi="Arial" w:cs="Arial"/>
          <w:sz w:val="24"/>
          <w:szCs w:val="24"/>
        </w:rPr>
        <w:t>m</w:t>
      </w:r>
      <w:r>
        <w:rPr>
          <w:rFonts w:ascii="Arial" w:eastAsia="Arial" w:hAnsi="Arial" w:cs="Arial"/>
          <w:color w:val="000000"/>
          <w:sz w:val="24"/>
          <w:szCs w:val="24"/>
        </w:rPr>
        <w:t>aks</w:t>
      </w:r>
      <w:r>
        <w:rPr>
          <w:rFonts w:ascii="Arial" w:eastAsia="Arial" w:hAnsi="Arial" w:cs="Arial"/>
          <w:sz w:val="24"/>
          <w:szCs w:val="24"/>
        </w:rPr>
        <w:t>.5 pkt</w:t>
      </w:r>
      <w:r>
        <w:t xml:space="preserve"> </w:t>
      </w:r>
      <w:r>
        <w:rPr>
          <w:rFonts w:ascii="Arial" w:eastAsia="Arial" w:hAnsi="Arial" w:cs="Arial"/>
          <w:color w:val="000000"/>
          <w:sz w:val="24"/>
          <w:szCs w:val="24"/>
        </w:rPr>
        <w:t>(1 pkt. za każde udokumentowane działanie - dotyczy roku szkolnego 2025/2026);</w:t>
      </w:r>
    </w:p>
    <w:p w14:paraId="0DD8DDA1"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color w:val="000000"/>
          <w:sz w:val="24"/>
          <w:szCs w:val="24"/>
        </w:rPr>
        <w:t xml:space="preserve">Wolontariat – poświadczony pisemnie przez instytucję lub koordynatora działań – </w:t>
      </w:r>
      <w:r>
        <w:rPr>
          <w:rFonts w:ascii="Arial" w:eastAsia="Arial" w:hAnsi="Arial" w:cs="Arial"/>
          <w:sz w:val="24"/>
          <w:szCs w:val="24"/>
        </w:rPr>
        <w:t>2</w:t>
      </w:r>
      <w:r>
        <w:rPr>
          <w:rFonts w:ascii="Arial" w:eastAsia="Arial" w:hAnsi="Arial" w:cs="Arial"/>
          <w:color w:val="000000"/>
          <w:sz w:val="24"/>
          <w:szCs w:val="24"/>
        </w:rPr>
        <w:t xml:space="preserve"> pkt. (dotyczy roku szkolnego 2025/2026);</w:t>
      </w:r>
    </w:p>
    <w:p w14:paraId="53BB273A"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 xml:space="preserve">10. </w:t>
      </w:r>
      <w:r>
        <w:rPr>
          <w:rFonts w:ascii="Arial" w:eastAsia="Arial" w:hAnsi="Arial" w:cs="Arial"/>
          <w:color w:val="000000"/>
          <w:sz w:val="24"/>
          <w:szCs w:val="24"/>
        </w:rPr>
        <w:t>Ocena listu motywacyjnego – 1-3 pkt.</w:t>
      </w:r>
    </w:p>
    <w:p w14:paraId="4DDCCFAF" w14:textId="77777777" w:rsidR="00207390" w:rsidRDefault="00000000">
      <w:pPr>
        <w:spacing w:after="0" w:line="360" w:lineRule="auto"/>
        <w:jc w:val="both"/>
        <w:rPr>
          <w:rFonts w:ascii="Arial" w:eastAsia="Arial" w:hAnsi="Arial" w:cs="Arial"/>
          <w:color w:val="000000"/>
          <w:sz w:val="24"/>
          <w:szCs w:val="24"/>
        </w:rPr>
      </w:pPr>
      <w:r>
        <w:rPr>
          <w:rFonts w:ascii="Arial" w:eastAsia="Arial" w:hAnsi="Arial" w:cs="Arial"/>
          <w:sz w:val="24"/>
          <w:szCs w:val="24"/>
        </w:rPr>
        <w:t xml:space="preserve">11. </w:t>
      </w:r>
      <w:r>
        <w:rPr>
          <w:rFonts w:ascii="Arial" w:eastAsia="Arial" w:hAnsi="Arial" w:cs="Arial"/>
          <w:color w:val="000000"/>
          <w:sz w:val="24"/>
          <w:szCs w:val="24"/>
        </w:rPr>
        <w:t>Osiągnięcia w konkursach sportowych lub wiedzy: (dotyczy roku szkolnego 2025/2026</w:t>
      </w:r>
      <w:r>
        <w:rPr>
          <w:rFonts w:ascii="Arial" w:eastAsia="Arial" w:hAnsi="Arial" w:cs="Arial"/>
          <w:sz w:val="24"/>
          <w:szCs w:val="24"/>
        </w:rPr>
        <w:t>:</w:t>
      </w:r>
    </w:p>
    <w:p w14:paraId="2B1850D4" w14:textId="5F1ABFE7" w:rsidR="00207390" w:rsidRDefault="00000000">
      <w:pPr>
        <w:numPr>
          <w:ilvl w:val="0"/>
          <w:numId w:val="11"/>
        </w:numPr>
        <w:spacing w:after="0" w:line="360" w:lineRule="auto"/>
        <w:jc w:val="both"/>
        <w:rPr>
          <w:rFonts w:ascii="Arial" w:eastAsia="Arial" w:hAnsi="Arial" w:cs="Arial"/>
          <w:sz w:val="24"/>
          <w:szCs w:val="24"/>
        </w:rPr>
      </w:pPr>
      <w:r>
        <w:rPr>
          <w:rFonts w:ascii="Arial" w:eastAsia="Arial" w:hAnsi="Arial" w:cs="Arial"/>
          <w:sz w:val="24"/>
          <w:szCs w:val="24"/>
        </w:rPr>
        <w:t>u</w:t>
      </w:r>
      <w:r>
        <w:rPr>
          <w:rFonts w:ascii="Arial" w:eastAsia="Arial" w:hAnsi="Arial" w:cs="Arial"/>
          <w:color w:val="000000"/>
          <w:sz w:val="24"/>
          <w:szCs w:val="24"/>
        </w:rPr>
        <w:t>dział w konkursie na szczeblu szkolnym – 1 pkt</w:t>
      </w:r>
      <w:r w:rsidR="00FF6514">
        <w:rPr>
          <w:rFonts w:ascii="Arial" w:eastAsia="Arial" w:hAnsi="Arial" w:cs="Arial"/>
          <w:color w:val="000000"/>
          <w:sz w:val="24"/>
          <w:szCs w:val="24"/>
        </w:rPr>
        <w:t>.</w:t>
      </w:r>
    </w:p>
    <w:p w14:paraId="5EE1B034" w14:textId="2040EF5D" w:rsidR="00207390" w:rsidRDefault="00000000">
      <w:pPr>
        <w:numPr>
          <w:ilvl w:val="0"/>
          <w:numId w:val="11"/>
        </w:numPr>
        <w:spacing w:after="0" w:line="360" w:lineRule="auto"/>
        <w:jc w:val="both"/>
        <w:rPr>
          <w:rFonts w:ascii="Arial" w:eastAsia="Arial" w:hAnsi="Arial" w:cs="Arial"/>
          <w:sz w:val="24"/>
          <w:szCs w:val="24"/>
        </w:rPr>
      </w:pPr>
      <w:r>
        <w:rPr>
          <w:rFonts w:ascii="Arial" w:eastAsia="Arial" w:hAnsi="Arial" w:cs="Arial"/>
          <w:color w:val="000000"/>
          <w:sz w:val="24"/>
          <w:szCs w:val="24"/>
        </w:rPr>
        <w:t>dział w konkursie na szczeblu gminnym – 2 pkt</w:t>
      </w:r>
      <w:r w:rsidR="00FF6514">
        <w:rPr>
          <w:rFonts w:ascii="Arial" w:eastAsia="Arial" w:hAnsi="Arial" w:cs="Arial"/>
          <w:color w:val="000000"/>
          <w:sz w:val="24"/>
          <w:szCs w:val="24"/>
        </w:rPr>
        <w:t>.</w:t>
      </w:r>
    </w:p>
    <w:p w14:paraId="133196E8" w14:textId="77777777" w:rsidR="00207390" w:rsidRDefault="00000000">
      <w:pPr>
        <w:numPr>
          <w:ilvl w:val="0"/>
          <w:numId w:val="11"/>
        </w:numPr>
        <w:spacing w:after="0" w:line="360" w:lineRule="auto"/>
        <w:jc w:val="both"/>
        <w:rPr>
          <w:rFonts w:ascii="Arial" w:eastAsia="Arial" w:hAnsi="Arial" w:cs="Arial"/>
          <w:sz w:val="24"/>
          <w:szCs w:val="24"/>
        </w:rPr>
      </w:pPr>
      <w:r>
        <w:rPr>
          <w:rFonts w:ascii="Arial" w:eastAsia="Arial" w:hAnsi="Arial" w:cs="Arial"/>
          <w:sz w:val="24"/>
          <w:szCs w:val="24"/>
        </w:rPr>
        <w:t>u</w:t>
      </w:r>
      <w:r>
        <w:rPr>
          <w:rFonts w:ascii="Arial" w:eastAsia="Arial" w:hAnsi="Arial" w:cs="Arial"/>
          <w:color w:val="000000"/>
          <w:sz w:val="24"/>
          <w:szCs w:val="24"/>
        </w:rPr>
        <w:t>dział w konkursie na szczeblu powiatowym – 3 pkt.</w:t>
      </w:r>
    </w:p>
    <w:p w14:paraId="7076F7DA" w14:textId="77777777" w:rsidR="00207390" w:rsidRDefault="00000000">
      <w:pPr>
        <w:numPr>
          <w:ilvl w:val="0"/>
          <w:numId w:val="11"/>
        </w:numPr>
        <w:spacing w:after="0" w:line="360" w:lineRule="auto"/>
        <w:jc w:val="both"/>
        <w:rPr>
          <w:rFonts w:ascii="Arial" w:eastAsia="Arial" w:hAnsi="Arial" w:cs="Arial"/>
          <w:sz w:val="24"/>
          <w:szCs w:val="24"/>
        </w:rPr>
      </w:pPr>
      <w:r>
        <w:rPr>
          <w:rFonts w:ascii="Arial" w:eastAsia="Arial" w:hAnsi="Arial" w:cs="Arial"/>
          <w:sz w:val="24"/>
          <w:szCs w:val="24"/>
        </w:rPr>
        <w:t>u</w:t>
      </w:r>
      <w:r>
        <w:rPr>
          <w:rFonts w:ascii="Arial" w:eastAsia="Arial" w:hAnsi="Arial" w:cs="Arial"/>
          <w:color w:val="000000"/>
          <w:sz w:val="24"/>
          <w:szCs w:val="24"/>
        </w:rPr>
        <w:t>dział w konkursie na szczeblu wojewódzkim – 4 pkt.</w:t>
      </w:r>
    </w:p>
    <w:p w14:paraId="1F0F6188" w14:textId="77777777" w:rsidR="00207390" w:rsidRDefault="00000000">
      <w:pPr>
        <w:numPr>
          <w:ilvl w:val="0"/>
          <w:numId w:val="11"/>
        </w:numPr>
        <w:spacing w:after="0" w:line="360" w:lineRule="auto"/>
        <w:jc w:val="both"/>
        <w:rPr>
          <w:rFonts w:ascii="Arial" w:eastAsia="Arial" w:hAnsi="Arial" w:cs="Arial"/>
          <w:sz w:val="24"/>
          <w:szCs w:val="24"/>
        </w:rPr>
      </w:pPr>
      <w:r>
        <w:rPr>
          <w:rFonts w:ascii="Arial" w:eastAsia="Arial" w:hAnsi="Arial" w:cs="Arial"/>
          <w:sz w:val="24"/>
          <w:szCs w:val="24"/>
        </w:rPr>
        <w:t>u</w:t>
      </w:r>
      <w:r>
        <w:rPr>
          <w:rFonts w:ascii="Arial" w:eastAsia="Arial" w:hAnsi="Arial" w:cs="Arial"/>
          <w:color w:val="000000"/>
          <w:sz w:val="24"/>
          <w:szCs w:val="24"/>
        </w:rPr>
        <w:t>dział w konkursie na szczeblu ogólnopolskim – 5 pkt.</w:t>
      </w:r>
    </w:p>
    <w:p w14:paraId="2C1D5149" w14:textId="77777777" w:rsidR="00207390" w:rsidRDefault="00000000">
      <w:pPr>
        <w:spacing w:after="0" w:line="360" w:lineRule="auto"/>
        <w:jc w:val="both"/>
        <w:rPr>
          <w:rFonts w:ascii="Arial" w:eastAsia="Arial" w:hAnsi="Arial" w:cs="Arial"/>
          <w:sz w:val="24"/>
          <w:szCs w:val="24"/>
        </w:rPr>
      </w:pPr>
      <w:r>
        <w:rPr>
          <w:rFonts w:ascii="Arial" w:eastAsia="Arial" w:hAnsi="Arial" w:cs="Arial"/>
          <w:color w:val="000000"/>
          <w:sz w:val="24"/>
          <w:szCs w:val="24"/>
        </w:rPr>
        <w:t>Za zajęcie miejsca w którymkolwiek konkursie na podium do</w:t>
      </w:r>
      <w:r>
        <w:rPr>
          <w:rFonts w:ascii="Arial" w:eastAsia="Arial" w:hAnsi="Arial" w:cs="Arial"/>
          <w:sz w:val="24"/>
          <w:szCs w:val="24"/>
        </w:rPr>
        <w:t>daje</w:t>
      </w:r>
      <w:r>
        <w:rPr>
          <w:rFonts w:ascii="Arial" w:eastAsia="Arial" w:hAnsi="Arial" w:cs="Arial"/>
          <w:color w:val="000000"/>
          <w:sz w:val="24"/>
          <w:szCs w:val="24"/>
        </w:rPr>
        <w:t xml:space="preserve"> się dodatkowe punkty:</w:t>
      </w:r>
    </w:p>
    <w:p w14:paraId="7BC41DCE" w14:textId="77777777" w:rsidR="00207390" w:rsidRDefault="00000000">
      <w:pPr>
        <w:numPr>
          <w:ilvl w:val="0"/>
          <w:numId w:val="2"/>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 miejsce: 3 pkt.</w:t>
      </w:r>
    </w:p>
    <w:p w14:paraId="2DB86232" w14:textId="77777777" w:rsidR="00207390" w:rsidRDefault="00000000">
      <w:pPr>
        <w:numPr>
          <w:ilvl w:val="0"/>
          <w:numId w:val="2"/>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2 miejsce: 2 pkt.</w:t>
      </w:r>
    </w:p>
    <w:p w14:paraId="159BE378" w14:textId="77777777" w:rsidR="00207390" w:rsidRDefault="00000000">
      <w:pPr>
        <w:numPr>
          <w:ilvl w:val="0"/>
          <w:numId w:val="2"/>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3 miejsce: 1 pkt.</w:t>
      </w:r>
      <w:r>
        <w:rPr>
          <w:rFonts w:ascii="Arial" w:eastAsia="Arial" w:hAnsi="Arial" w:cs="Arial"/>
          <w:sz w:val="24"/>
          <w:szCs w:val="24"/>
        </w:rPr>
        <w:t xml:space="preserve"> </w:t>
      </w:r>
    </w:p>
    <w:p w14:paraId="18723B21"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12. Dodatkowe punkty przyznane przez wychowawcę (odpowiednio uzasadnione przed Komisją Rekrutacyjną) – od 1 do 3 pkt.</w:t>
      </w:r>
    </w:p>
    <w:p w14:paraId="71530DDE" w14:textId="77777777" w:rsidR="00207390"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lastRenderedPageBreak/>
        <w:t xml:space="preserve">13. </w:t>
      </w:r>
      <w:r>
        <w:rPr>
          <w:rFonts w:ascii="Arial" w:eastAsia="Arial" w:hAnsi="Arial" w:cs="Arial"/>
          <w:color w:val="000000"/>
          <w:sz w:val="24"/>
          <w:szCs w:val="24"/>
        </w:rPr>
        <w:t>W przypadku, gdy dwoje lub więcej kandydatów uzyska w procesie rekrutacji taką samą liczbę punktów, o wyniku końcowym decydują kolejno następujące kryteria rozstrzygające:</w:t>
      </w:r>
    </w:p>
    <w:p w14:paraId="1A47F649" w14:textId="77777777" w:rsidR="00207390"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pierwszeństwo mają uczniowie klas ósmych, z uwagi na zakończenie edukacji w szkole i brak możliwości ponownego ubiegania się o udział w projekcie w kolejnym roku szkolnym;</w:t>
      </w:r>
      <w:r>
        <w:rPr>
          <w:rFonts w:ascii="Arial" w:eastAsia="Arial" w:hAnsi="Arial" w:cs="Arial"/>
          <w:color w:val="000000"/>
          <w:sz w:val="24"/>
          <w:szCs w:val="24"/>
          <w:vertAlign w:val="superscript"/>
        </w:rPr>
        <w:footnoteReference w:id="2"/>
      </w:r>
    </w:p>
    <w:p w14:paraId="55C01314" w14:textId="77777777" w:rsidR="00207390"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w przypadku dalszego remisu — wyższa roczna ocena z zachowania;</w:t>
      </w:r>
    </w:p>
    <w:p w14:paraId="44A8C7D3" w14:textId="77777777" w:rsidR="00207390" w:rsidRDefault="00000000">
      <w:pPr>
        <w:numPr>
          <w:ilvl w:val="0"/>
          <w:numId w:val="5"/>
        </w:numPr>
        <w:pBdr>
          <w:top w:val="nil"/>
          <w:left w:val="nil"/>
          <w:bottom w:val="nil"/>
          <w:right w:val="nil"/>
          <w:between w:val="nil"/>
        </w:pBd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w przypadku dalszego remisu — opinia wychowawcy dotycząca odpowiedzialności, zaangażowania i kultury pracy ucznia.</w:t>
      </w:r>
    </w:p>
    <w:p w14:paraId="1A06B02A"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 xml:space="preserve">14. </w:t>
      </w:r>
      <w:r>
        <w:rPr>
          <w:rFonts w:ascii="Arial" w:eastAsia="Arial" w:hAnsi="Arial" w:cs="Arial"/>
          <w:color w:val="000000"/>
          <w:sz w:val="24"/>
          <w:szCs w:val="24"/>
        </w:rPr>
        <w:t>Jeżeli powyższe kryteria nie pozwolą na jednoznaczne rozstrzygnięcie — ostateczną decyzję podejmuje Komisja Rekrutacyjna w drodze głosowania, co zostaje odnotowane w protokole</w:t>
      </w:r>
      <w:r>
        <w:rPr>
          <w:rFonts w:ascii="Arial" w:eastAsia="Arial" w:hAnsi="Arial" w:cs="Arial"/>
          <w:sz w:val="24"/>
          <w:szCs w:val="24"/>
        </w:rPr>
        <w:t>.</w:t>
      </w:r>
    </w:p>
    <w:p w14:paraId="0DA0EBD1" w14:textId="77777777" w:rsidR="00207390" w:rsidRDefault="00000000">
      <w:pPr>
        <w:spacing w:after="200" w:line="360" w:lineRule="auto"/>
        <w:jc w:val="both"/>
        <w:rPr>
          <w:rFonts w:ascii="Arial" w:eastAsia="Arial" w:hAnsi="Arial" w:cs="Arial"/>
          <w:color w:val="000000"/>
          <w:sz w:val="24"/>
          <w:szCs w:val="24"/>
        </w:rPr>
      </w:pPr>
      <w:r>
        <w:rPr>
          <w:rFonts w:ascii="Arial" w:eastAsia="Arial" w:hAnsi="Arial" w:cs="Arial"/>
          <w:sz w:val="24"/>
          <w:szCs w:val="24"/>
        </w:rPr>
        <w:t>15.</w:t>
      </w:r>
      <w:r>
        <w:rPr>
          <w:rFonts w:ascii="Arial" w:eastAsia="Arial" w:hAnsi="Arial" w:cs="Arial"/>
          <w:color w:val="000000"/>
          <w:sz w:val="24"/>
          <w:szCs w:val="24"/>
        </w:rPr>
        <w:t xml:space="preserve"> Uczeń zakwalifikowany do udziału w projekcie grupowej mobilności uczniów Erasmus+ w roku szkolnym 2026/2027, będący w okresie zakończenia rekrutacji uczniem klasy siódmej, nie może ponownie ubiegać się o udział w projekcie w roku szkolnym 2027/2028. Zakaz ponownego kandydowania wynika z faktu, że uczeń miał już możliwość uczestnictwa w mobilności w ramach cyklu edukacyjnego.</w:t>
      </w:r>
    </w:p>
    <w:p w14:paraId="71835902"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16</w:t>
      </w:r>
      <w:r>
        <w:rPr>
          <w:rFonts w:ascii="Arial" w:eastAsia="Arial" w:hAnsi="Arial" w:cs="Arial"/>
          <w:color w:val="000000"/>
          <w:sz w:val="24"/>
          <w:szCs w:val="24"/>
        </w:rPr>
        <w:t>. Wymagane dokumenty związane z wyjazdem zagranicznym: </w:t>
      </w:r>
    </w:p>
    <w:p w14:paraId="56FAA8BF"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 xml:space="preserve">a) uczestnik projektu będzie posiadał ważny paszport/dowód </w:t>
      </w:r>
      <w:r>
        <w:rPr>
          <w:rFonts w:ascii="Arial" w:eastAsia="Arial" w:hAnsi="Arial" w:cs="Arial"/>
          <w:sz w:val="24"/>
          <w:szCs w:val="24"/>
        </w:rPr>
        <w:t>uprawniający</w:t>
      </w:r>
      <w:r>
        <w:rPr>
          <w:rFonts w:ascii="Arial" w:eastAsia="Arial" w:hAnsi="Arial" w:cs="Arial"/>
          <w:color w:val="000000"/>
          <w:sz w:val="24"/>
          <w:szCs w:val="24"/>
        </w:rPr>
        <w:t xml:space="preserve"> go do wyjazdu zagranicznego do kraju partnerskiego,</w:t>
      </w:r>
    </w:p>
    <w:p w14:paraId="69288D83"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b) oświadczenie rodziców o wyrażeniu zgody na przetwarzanie danych osobowych w celu realizacji projektu.</w:t>
      </w:r>
    </w:p>
    <w:p w14:paraId="53C9CA88"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lastRenderedPageBreak/>
        <w:t>17</w:t>
      </w:r>
      <w:r>
        <w:rPr>
          <w:rFonts w:ascii="Arial" w:eastAsia="Arial" w:hAnsi="Arial" w:cs="Arial"/>
          <w:color w:val="000000"/>
          <w:sz w:val="24"/>
          <w:szCs w:val="24"/>
        </w:rPr>
        <w:t>. Harmonogram mobilności zostanie ogłoszony w dzienniku elektronicznym oraz na stronie internetowej szkoły w zakładce Erasmus+ po podpisaniu umowy z instytucją przyjmującą uczniów,</w:t>
      </w:r>
    </w:p>
    <w:p w14:paraId="7F6BAB7A"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18</w:t>
      </w:r>
      <w:r>
        <w:rPr>
          <w:rFonts w:ascii="Arial" w:eastAsia="Arial" w:hAnsi="Arial" w:cs="Arial"/>
          <w:color w:val="000000"/>
          <w:sz w:val="24"/>
          <w:szCs w:val="24"/>
        </w:rPr>
        <w:t xml:space="preserve">. Lista osób zakwalifikowanych do udziału w projekcie zostanie ogłoszona na stronie internetowej szkoły do dnia 15 września 2026 r. Rekrutacja, obejmująca również możliwość złożenia odwołania, trwa do dnia 22 września 2026 r. </w:t>
      </w:r>
      <w:r>
        <w:rPr>
          <w:rFonts w:ascii="Arial" w:eastAsia="Arial" w:hAnsi="Arial" w:cs="Arial"/>
          <w:sz w:val="24"/>
          <w:szCs w:val="24"/>
        </w:rPr>
        <w:t>Ostateczna lista kandydatów zakwalifikowanych do projektu będzie ogłoszona 25 września 2026 r.</w:t>
      </w:r>
      <w:r>
        <w:rPr>
          <w:rFonts w:ascii="Arial" w:eastAsia="Arial" w:hAnsi="Arial" w:cs="Arial"/>
          <w:color w:val="FF0000"/>
          <w:sz w:val="24"/>
          <w:szCs w:val="24"/>
        </w:rPr>
        <w:t xml:space="preserve"> </w:t>
      </w:r>
      <w:r>
        <w:rPr>
          <w:rFonts w:ascii="Arial" w:eastAsia="Arial" w:hAnsi="Arial" w:cs="Arial"/>
          <w:color w:val="000000"/>
          <w:sz w:val="24"/>
          <w:szCs w:val="24"/>
        </w:rPr>
        <w:t>Po tym terminie lista kandydatów zosta</w:t>
      </w:r>
      <w:r>
        <w:rPr>
          <w:rFonts w:ascii="Arial" w:eastAsia="Arial" w:hAnsi="Arial" w:cs="Arial"/>
          <w:sz w:val="24"/>
          <w:szCs w:val="24"/>
        </w:rPr>
        <w:t>ni</w:t>
      </w:r>
      <w:r>
        <w:rPr>
          <w:rFonts w:ascii="Arial" w:eastAsia="Arial" w:hAnsi="Arial" w:cs="Arial"/>
          <w:color w:val="000000"/>
          <w:sz w:val="24"/>
          <w:szCs w:val="24"/>
        </w:rPr>
        <w:t>e zamknięta.</w:t>
      </w:r>
    </w:p>
    <w:p w14:paraId="609E72FC"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19</w:t>
      </w:r>
      <w:r>
        <w:rPr>
          <w:rFonts w:ascii="Arial" w:eastAsia="Arial" w:hAnsi="Arial" w:cs="Arial"/>
          <w:color w:val="000000"/>
          <w:sz w:val="24"/>
          <w:szCs w:val="24"/>
        </w:rPr>
        <w:t>. W wypadku rezygnacji kandydata z udziału w projekcie w trakcie trwania projektu, przyjmowani będą uczniowie z listy rezerwowej zgodnie z kolejnością na liście, o której decyduje liczba punktów. </w:t>
      </w:r>
    </w:p>
    <w:p w14:paraId="39AE1D91"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20</w:t>
      </w:r>
      <w:r>
        <w:rPr>
          <w:rFonts w:ascii="Arial" w:eastAsia="Arial" w:hAnsi="Arial" w:cs="Arial"/>
          <w:color w:val="000000"/>
          <w:sz w:val="24"/>
          <w:szCs w:val="24"/>
        </w:rPr>
        <w:t>. Wszelkie kwestie nieujęte w regulaminie, w tym odwołania, będą rozstrzygane indywidualnie przez komisję rekrutacyjną. </w:t>
      </w:r>
    </w:p>
    <w:p w14:paraId="67B10C5B"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21</w:t>
      </w:r>
      <w:r>
        <w:rPr>
          <w:rFonts w:ascii="Arial" w:eastAsia="Arial" w:hAnsi="Arial" w:cs="Arial"/>
          <w:color w:val="000000"/>
          <w:sz w:val="24"/>
          <w:szCs w:val="24"/>
        </w:rPr>
        <w:t>. Podania o odwołania można składać do sekretariatu Zespołu Szkół Samorządowych w Rzykach w terminie siedmiu dni od daty ukazania się informacji o wynikach rekrutacji na stronie internetowej szkoły.</w:t>
      </w:r>
    </w:p>
    <w:p w14:paraId="0E33E03E" w14:textId="77777777" w:rsidR="00207390" w:rsidRDefault="00000000">
      <w:pPr>
        <w:spacing w:after="200" w:line="360" w:lineRule="auto"/>
        <w:jc w:val="center"/>
        <w:rPr>
          <w:rFonts w:ascii="Arial" w:eastAsia="Arial" w:hAnsi="Arial" w:cs="Arial"/>
          <w:b/>
          <w:bCs/>
          <w:sz w:val="24"/>
          <w:szCs w:val="24"/>
        </w:rPr>
      </w:pPr>
      <w:r>
        <w:rPr>
          <w:rFonts w:ascii="Arial" w:eastAsia="Arial" w:hAnsi="Arial" w:cs="Arial"/>
          <w:b/>
          <w:bCs/>
          <w:color w:val="000000"/>
          <w:sz w:val="24"/>
          <w:szCs w:val="24"/>
        </w:rPr>
        <w:t>§ 3. Zadania uczestników projektu</w:t>
      </w:r>
    </w:p>
    <w:p w14:paraId="772E748D"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1. Każdy Uczestnik ma prawo do: </w:t>
      </w:r>
    </w:p>
    <w:p w14:paraId="4C3A30BF" w14:textId="77777777" w:rsidR="00207390" w:rsidRDefault="00000000">
      <w:pPr>
        <w:spacing w:after="200" w:line="360" w:lineRule="auto"/>
        <w:jc w:val="both"/>
        <w:rPr>
          <w:rFonts w:ascii="Arial" w:eastAsia="Arial" w:hAnsi="Arial" w:cs="Arial"/>
          <w:strike/>
          <w:sz w:val="24"/>
          <w:szCs w:val="24"/>
        </w:rPr>
      </w:pPr>
      <w:r>
        <w:rPr>
          <w:rFonts w:ascii="Arial" w:eastAsia="Arial" w:hAnsi="Arial" w:cs="Arial"/>
          <w:color w:val="000000"/>
          <w:sz w:val="24"/>
          <w:szCs w:val="24"/>
        </w:rPr>
        <w:t>a) informacji na temat projektu umieszczanych na stronie internetowej szkoły bądź przekazywanych bezpośrednio uczestnikom,</w:t>
      </w:r>
    </w:p>
    <w:p w14:paraId="6F6CDC09"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b</w:t>
      </w:r>
      <w:r>
        <w:rPr>
          <w:rFonts w:ascii="Arial" w:eastAsia="Arial" w:hAnsi="Arial" w:cs="Arial"/>
          <w:color w:val="000000"/>
          <w:sz w:val="24"/>
          <w:szCs w:val="24"/>
        </w:rPr>
        <w:t>)</w:t>
      </w:r>
      <w:r>
        <w:rPr>
          <w:rFonts w:ascii="Arial" w:eastAsia="Arial" w:hAnsi="Arial" w:cs="Arial"/>
          <w:sz w:val="24"/>
          <w:szCs w:val="24"/>
        </w:rPr>
        <w:t xml:space="preserve"> pokrycia</w:t>
      </w:r>
      <w:r>
        <w:rPr>
          <w:rFonts w:ascii="Arial" w:eastAsia="Arial" w:hAnsi="Arial" w:cs="Arial"/>
          <w:color w:val="000000"/>
          <w:sz w:val="24"/>
          <w:szCs w:val="24"/>
        </w:rPr>
        <w:t xml:space="preserve"> koszt</w:t>
      </w:r>
      <w:r>
        <w:rPr>
          <w:rFonts w:ascii="Arial" w:eastAsia="Arial" w:hAnsi="Arial" w:cs="Arial"/>
          <w:sz w:val="24"/>
          <w:szCs w:val="24"/>
        </w:rPr>
        <w:t>ów</w:t>
      </w:r>
      <w:r>
        <w:rPr>
          <w:rFonts w:ascii="Arial" w:eastAsia="Arial" w:hAnsi="Arial" w:cs="Arial"/>
          <w:color w:val="000000"/>
          <w:sz w:val="24"/>
          <w:szCs w:val="24"/>
        </w:rPr>
        <w:t xml:space="preserve"> podróży, zamieszkania, wyżywienia udziału w zajęciach szkolnych prowadzonych w języku angielskim </w:t>
      </w:r>
      <w:r>
        <w:rPr>
          <w:rFonts w:ascii="Arial" w:eastAsia="Arial" w:hAnsi="Arial" w:cs="Arial"/>
          <w:sz w:val="24"/>
          <w:szCs w:val="24"/>
        </w:rPr>
        <w:t>ze środków programu Erasmus+ przyznanych szkole w ramach projektu mobilności grupowej uczniów,</w:t>
      </w:r>
    </w:p>
    <w:p w14:paraId="3E423E81"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 </w:t>
      </w:r>
      <w:r>
        <w:rPr>
          <w:rFonts w:ascii="Arial" w:eastAsia="Arial" w:hAnsi="Arial" w:cs="Arial"/>
          <w:sz w:val="24"/>
          <w:szCs w:val="24"/>
        </w:rPr>
        <w:t>c</w:t>
      </w:r>
      <w:r>
        <w:rPr>
          <w:rFonts w:ascii="Arial" w:eastAsia="Arial" w:hAnsi="Arial" w:cs="Arial"/>
          <w:color w:val="000000"/>
          <w:sz w:val="24"/>
          <w:szCs w:val="24"/>
        </w:rPr>
        <w:t>) otrzymania certyfikatów zgodnie z założeniami projektu,</w:t>
      </w:r>
    </w:p>
    <w:p w14:paraId="0E64B0CF" w14:textId="77777777" w:rsidR="00207390" w:rsidRDefault="00000000">
      <w:pPr>
        <w:spacing w:after="200" w:line="360" w:lineRule="auto"/>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color w:val="000000"/>
          <w:sz w:val="24"/>
          <w:szCs w:val="24"/>
        </w:rPr>
        <w:t xml:space="preserve">objęcia go ubezpieczeniem </w:t>
      </w:r>
      <w:r>
        <w:rPr>
          <w:rFonts w:ascii="Arial" w:eastAsia="Arial" w:hAnsi="Arial" w:cs="Arial"/>
          <w:sz w:val="24"/>
          <w:szCs w:val="24"/>
        </w:rPr>
        <w:t>NNW</w:t>
      </w:r>
      <w:r>
        <w:rPr>
          <w:rFonts w:ascii="Arial" w:eastAsia="Arial" w:hAnsi="Arial" w:cs="Arial"/>
          <w:color w:val="000000"/>
          <w:sz w:val="24"/>
          <w:szCs w:val="24"/>
        </w:rPr>
        <w:t xml:space="preserve"> na cały </w:t>
      </w:r>
      <w:r>
        <w:rPr>
          <w:rFonts w:ascii="Arial" w:eastAsia="Arial" w:hAnsi="Arial" w:cs="Arial"/>
          <w:sz w:val="24"/>
          <w:szCs w:val="24"/>
        </w:rPr>
        <w:t>okres mobilności z podróżą</w:t>
      </w:r>
      <w:r>
        <w:rPr>
          <w:rFonts w:ascii="Arial" w:eastAsia="Arial" w:hAnsi="Arial" w:cs="Arial"/>
          <w:color w:val="000000"/>
          <w:sz w:val="24"/>
          <w:szCs w:val="24"/>
        </w:rPr>
        <w:t>.</w:t>
      </w:r>
    </w:p>
    <w:p w14:paraId="47DFB5CA"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2. Każdy uczestnik ma obowiązek: </w:t>
      </w:r>
    </w:p>
    <w:p w14:paraId="6C4DCFE3"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lastRenderedPageBreak/>
        <w:t>a) rzetelnie i terminowo wypełniać obowiązki wynikające z prac przydzielonych w harmonogramie, </w:t>
      </w:r>
    </w:p>
    <w:p w14:paraId="002D1893"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b) współpracować z koordynatorem projektu, opiekunami grup uczniowskich oraz uczniami wchodzącymi w skład grupy projektowej,</w:t>
      </w:r>
    </w:p>
    <w:p w14:paraId="5D148276"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c) upowszechniania i wdrażania działań projektowych wśród społeczności szkolnej i lokalnej przez cały okres realizacji projektu. </w:t>
      </w:r>
    </w:p>
    <w:p w14:paraId="76DDD882"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3. Uczniowie biorący udział w jakiejkolwiek formie wsparcia projektowego zobowiązani są do wypełnienia i podpisania stosownej deklaracji uczestnictwa wraz z rodzicami oraz zgody na przetwarzanie danych osobowych. </w:t>
      </w:r>
    </w:p>
    <w:p w14:paraId="37C7F42E"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4. Uczeń zobowiązany jest zaakceptować wyznaczone przez Beneficjenta terminy i miejsce realizacji działań projektowych bezpośrednio kierowanych do uczniów. </w:t>
      </w:r>
    </w:p>
    <w:p w14:paraId="0CEF536B"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5. Rodzic ucznia zobowiązuje się do: </w:t>
      </w:r>
    </w:p>
    <w:p w14:paraId="545FE704"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a) terminowego złożenia zgody na udział dziecka w rekrutacji, wymaganych dokumentów rekrutacyjnych</w:t>
      </w:r>
      <w:r>
        <w:rPr>
          <w:rFonts w:ascii="Arial" w:eastAsia="Arial" w:hAnsi="Arial" w:cs="Arial"/>
          <w:sz w:val="24"/>
          <w:szCs w:val="24"/>
        </w:rPr>
        <w:t xml:space="preserve"> oraz </w:t>
      </w:r>
      <w:r>
        <w:rPr>
          <w:rFonts w:ascii="Arial" w:eastAsia="Arial" w:hAnsi="Arial" w:cs="Arial"/>
          <w:color w:val="000000"/>
          <w:sz w:val="24"/>
          <w:szCs w:val="24"/>
        </w:rPr>
        <w:t>podpisania umowy ze szkołą o udziale ucznia w projekcie,</w:t>
      </w:r>
    </w:p>
    <w:p w14:paraId="7E2E78AA" w14:textId="77777777" w:rsidR="00207390" w:rsidRDefault="00000000">
      <w:pPr>
        <w:spacing w:after="200" w:line="360" w:lineRule="auto"/>
        <w:jc w:val="both"/>
        <w:rPr>
          <w:rFonts w:ascii="Arial" w:eastAsia="Arial" w:hAnsi="Arial" w:cs="Arial"/>
          <w:sz w:val="24"/>
          <w:szCs w:val="24"/>
        </w:rPr>
      </w:pPr>
      <w:r>
        <w:rPr>
          <w:rFonts w:ascii="Arial" w:eastAsia="Arial" w:hAnsi="Arial" w:cs="Arial"/>
          <w:color w:val="000000"/>
          <w:sz w:val="24"/>
          <w:szCs w:val="24"/>
        </w:rPr>
        <w:t xml:space="preserve">b) bieżącego informowania o wszystkich zdarzeniach mogących zakłócić dalszy udział ucznia w projekcie (w tym np. rezygnacja z nauki w </w:t>
      </w:r>
      <w:r>
        <w:rPr>
          <w:rFonts w:ascii="Arial" w:eastAsia="Arial" w:hAnsi="Arial" w:cs="Arial"/>
          <w:sz w:val="24"/>
          <w:szCs w:val="24"/>
        </w:rPr>
        <w:t>placówce</w:t>
      </w:r>
      <w:r>
        <w:rPr>
          <w:rFonts w:ascii="Arial" w:eastAsia="Arial" w:hAnsi="Arial" w:cs="Arial"/>
          <w:color w:val="000000"/>
          <w:sz w:val="24"/>
          <w:szCs w:val="24"/>
        </w:rPr>
        <w:t xml:space="preserve"> </w:t>
      </w:r>
      <w:r>
        <w:rPr>
          <w:rFonts w:ascii="Arial" w:eastAsia="Arial" w:hAnsi="Arial" w:cs="Arial"/>
          <w:sz w:val="24"/>
          <w:szCs w:val="24"/>
        </w:rPr>
        <w:t>w okresie</w:t>
      </w:r>
      <w:r>
        <w:rPr>
          <w:rFonts w:ascii="Arial" w:eastAsia="Arial" w:hAnsi="Arial" w:cs="Arial"/>
          <w:color w:val="000000"/>
          <w:sz w:val="24"/>
          <w:szCs w:val="24"/>
        </w:rPr>
        <w:t xml:space="preserve"> szkolnym, kiedy projekt będzie wciąż realizowany).</w:t>
      </w:r>
    </w:p>
    <w:p w14:paraId="57D80765" w14:textId="77777777" w:rsidR="00207390" w:rsidRDefault="00000000">
      <w:p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t>6. Uczniowie mogą korzystać z pomieszczeń szkoły do celów związanych z realizacją zadań projektowych i przygotowania do projektu w godzinach jej pracy i wyłącznie pod opieką nauczycieli. </w:t>
      </w:r>
    </w:p>
    <w:p w14:paraId="15A08E6D" w14:textId="77777777" w:rsidR="00207390" w:rsidRDefault="00000000">
      <w:pPr>
        <w:spacing w:after="200" w:line="360" w:lineRule="auto"/>
        <w:jc w:val="center"/>
        <w:rPr>
          <w:rFonts w:ascii="Arial" w:eastAsia="Arial" w:hAnsi="Arial" w:cs="Arial"/>
          <w:b/>
          <w:bCs/>
          <w:color w:val="000000"/>
          <w:sz w:val="24"/>
          <w:szCs w:val="24"/>
        </w:rPr>
      </w:pPr>
      <w:r>
        <w:rPr>
          <w:rFonts w:ascii="Arial" w:eastAsia="Arial" w:hAnsi="Arial" w:cs="Arial"/>
          <w:b/>
          <w:bCs/>
          <w:color w:val="000000"/>
          <w:sz w:val="24"/>
          <w:szCs w:val="24"/>
        </w:rPr>
        <w:t>§ 4. Zasady rezygnacji z udziału w projekcie oraz skreślenia z listy uczestników projektu</w:t>
      </w:r>
    </w:p>
    <w:p w14:paraId="4B84B22E" w14:textId="77777777" w:rsidR="00207390" w:rsidRDefault="0000000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Uczestnik ma prawo do rezygnacji z udziału w projekcie bez ponoszenia odpowiedzialności finansowej</w:t>
      </w:r>
      <w:r>
        <w:rPr>
          <w:rFonts w:ascii="Arial" w:eastAsia="Arial" w:hAnsi="Arial" w:cs="Arial"/>
          <w:sz w:val="24"/>
          <w:szCs w:val="24"/>
        </w:rPr>
        <w:t xml:space="preserve">, jednak rezygnacja może wiązać się z obowiązkiem pokrycia kosztów w wysokości ceny biletu dla nowego uczestnika lub wymiany biletu. </w:t>
      </w:r>
    </w:p>
    <w:p w14:paraId="3CB46C99" w14:textId="77777777" w:rsidR="00207390" w:rsidRDefault="0000000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lastRenderedPageBreak/>
        <w:t>W</w:t>
      </w:r>
      <w:r>
        <w:rPr>
          <w:rFonts w:ascii="Arial" w:eastAsia="Arial" w:hAnsi="Arial" w:cs="Arial"/>
          <w:color w:val="000000"/>
          <w:sz w:val="24"/>
          <w:szCs w:val="24"/>
        </w:rPr>
        <w:t>arunki rezygnacji:</w:t>
      </w:r>
    </w:p>
    <w:p w14:paraId="70B6F3E9" w14:textId="77777777" w:rsidR="00207390" w:rsidRDefault="00000000">
      <w:pPr>
        <w:numPr>
          <w:ilvl w:val="1"/>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rezygnacja następuje z ważnych powodów osobistych lub zdrowotnych, w terminie do 7 dni od zaistnienia przyczyny uzasadniającej rezygnację.</w:t>
      </w:r>
    </w:p>
    <w:p w14:paraId="35B812AD" w14:textId="7D1200CE" w:rsidR="00207390" w:rsidRDefault="00000000">
      <w:pPr>
        <w:numPr>
          <w:ilvl w:val="1"/>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rezygnacja musi zostać złożona w formie pisemnej, podpisana przez rodzica/opiekuna prawnego oraz odpowiednio udokumentowana</w:t>
      </w:r>
      <w:r w:rsidR="00A74AF8">
        <w:rPr>
          <w:rFonts w:ascii="Arial" w:eastAsia="Arial" w:hAnsi="Arial" w:cs="Arial"/>
          <w:color w:val="000000"/>
          <w:sz w:val="24"/>
          <w:szCs w:val="24"/>
        </w:rPr>
        <w:t>.</w:t>
      </w:r>
    </w:p>
    <w:p w14:paraId="71B15960" w14:textId="77777777" w:rsidR="00207390" w:rsidRDefault="0000000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W przypadku rezygnacji z udziału w zadaniach projektowych lub skreślenia z listy, uczestnik jest zobowiązany do niezwłocznego zwrotu otrzymanych materiałów</w:t>
      </w:r>
      <w:r>
        <w:rPr>
          <w:rFonts w:ascii="Arial" w:eastAsia="Arial" w:hAnsi="Arial" w:cs="Arial"/>
          <w:sz w:val="24"/>
          <w:szCs w:val="24"/>
        </w:rPr>
        <w:t>.</w:t>
      </w:r>
    </w:p>
    <w:p w14:paraId="3BBEB29C" w14:textId="77777777" w:rsidR="00207390" w:rsidRDefault="0000000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Skreślenie z listy uczestników projektu:</w:t>
      </w:r>
    </w:p>
    <w:p w14:paraId="1DD6D288" w14:textId="77777777" w:rsidR="00207390"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a) w razie niewywiązywania się z realizacji powierzonych uczniowi zadań projektu, zespół rekrutacyjny zastrzega sobie prawo skreślenia ucznia z grona uczestników projektu</w:t>
      </w:r>
      <w:r>
        <w:rPr>
          <w:rFonts w:ascii="Arial" w:eastAsia="Arial" w:hAnsi="Arial" w:cs="Arial"/>
          <w:sz w:val="24"/>
          <w:szCs w:val="24"/>
        </w:rPr>
        <w:t xml:space="preserve"> oraz obciąża ucznia wszelkimi poniesionymi kosztami,</w:t>
      </w:r>
    </w:p>
    <w:p w14:paraId="5557664D" w14:textId="77777777" w:rsidR="00207390" w:rsidRDefault="00000000">
      <w:pPr>
        <w:pBdr>
          <w:top w:val="nil"/>
          <w:left w:val="nil"/>
          <w:bottom w:val="nil"/>
          <w:right w:val="nil"/>
          <w:between w:val="nil"/>
        </w:pBdr>
        <w:spacing w:after="200" w:line="360" w:lineRule="auto"/>
        <w:ind w:left="720"/>
        <w:jc w:val="both"/>
        <w:rPr>
          <w:rFonts w:ascii="Arial" w:eastAsia="Arial" w:hAnsi="Arial" w:cs="Arial"/>
          <w:sz w:val="24"/>
          <w:szCs w:val="24"/>
        </w:rPr>
      </w:pPr>
      <w:r>
        <w:rPr>
          <w:rFonts w:ascii="Arial" w:eastAsia="Arial" w:hAnsi="Arial" w:cs="Arial"/>
          <w:color w:val="000000"/>
          <w:sz w:val="24"/>
          <w:szCs w:val="24"/>
        </w:rPr>
        <w:t>b) zespół rekrutacyjny zastrzega sobie prawo wykluczenia z udziału w projekcie uczniów rażąco naruszających postanowienia Statutu Szkoły Podstawowej im</w:t>
      </w:r>
      <w:r>
        <w:rPr>
          <w:rFonts w:ascii="Arial" w:eastAsia="Arial" w:hAnsi="Arial" w:cs="Arial"/>
          <w:sz w:val="24"/>
          <w:szCs w:val="24"/>
        </w:rPr>
        <w:t>. Mariana Kowalskiego w Rzykach,</w:t>
      </w:r>
      <w:r>
        <w:rPr>
          <w:rFonts w:ascii="Arial" w:eastAsia="Arial" w:hAnsi="Arial" w:cs="Arial"/>
          <w:color w:val="000000"/>
          <w:sz w:val="24"/>
          <w:szCs w:val="24"/>
        </w:rPr>
        <w:t xml:space="preserve"> postanowienia niniejszego regulaminu </w:t>
      </w:r>
      <w:r>
        <w:rPr>
          <w:rFonts w:ascii="Arial" w:eastAsia="Arial" w:hAnsi="Arial" w:cs="Arial"/>
          <w:sz w:val="24"/>
          <w:szCs w:val="24"/>
        </w:rPr>
        <w:t>oraz obciąża ucznia wszelkimi poniesionymi kosztami,</w:t>
      </w:r>
      <w:r>
        <w:rPr>
          <w:rFonts w:ascii="Arial" w:eastAsia="Arial" w:hAnsi="Arial" w:cs="Arial"/>
          <w:color w:val="000000"/>
          <w:sz w:val="24"/>
          <w:szCs w:val="24"/>
        </w:rPr>
        <w:t> </w:t>
      </w:r>
    </w:p>
    <w:p w14:paraId="14FC68F9" w14:textId="77777777" w:rsidR="00207390" w:rsidRDefault="00000000">
      <w:pPr>
        <w:pBdr>
          <w:top w:val="nil"/>
          <w:left w:val="nil"/>
          <w:bottom w:val="nil"/>
          <w:right w:val="nil"/>
          <w:between w:val="nil"/>
        </w:pBdr>
        <w:spacing w:after="200" w:line="360" w:lineRule="auto"/>
        <w:ind w:left="720"/>
        <w:jc w:val="both"/>
        <w:rPr>
          <w:rFonts w:ascii="Arial" w:eastAsia="Arial" w:hAnsi="Arial" w:cs="Arial"/>
          <w:sz w:val="24"/>
          <w:szCs w:val="24"/>
        </w:rPr>
      </w:pPr>
      <w:r>
        <w:rPr>
          <w:rFonts w:ascii="Arial" w:eastAsia="Arial" w:hAnsi="Arial" w:cs="Arial"/>
          <w:sz w:val="24"/>
          <w:szCs w:val="24"/>
        </w:rPr>
        <w:t xml:space="preserve">c) na miejsce ucznia skreślonego z listy wchodzi kolejny kandydat z listy rezerwowej, zgodnie z kolejnością punktową. </w:t>
      </w:r>
    </w:p>
    <w:p w14:paraId="3253D97F" w14:textId="77777777" w:rsidR="00207390" w:rsidRDefault="00000000">
      <w:pPr>
        <w:spacing w:after="200" w:line="360" w:lineRule="auto"/>
        <w:ind w:left="357"/>
        <w:jc w:val="center"/>
        <w:rPr>
          <w:rFonts w:ascii="Arial" w:eastAsia="Arial" w:hAnsi="Arial" w:cs="Arial"/>
          <w:sz w:val="24"/>
          <w:szCs w:val="24"/>
        </w:rPr>
      </w:pPr>
      <w:r>
        <w:rPr>
          <w:rFonts w:ascii="Arial" w:eastAsia="Arial" w:hAnsi="Arial" w:cs="Arial"/>
          <w:b/>
          <w:bCs/>
          <w:color w:val="000000"/>
          <w:sz w:val="24"/>
          <w:szCs w:val="24"/>
        </w:rPr>
        <w:t>§ 5. Postanowienia końcowe</w:t>
      </w:r>
    </w:p>
    <w:p w14:paraId="55CBAA16"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color w:val="000000"/>
          <w:sz w:val="24"/>
          <w:szCs w:val="24"/>
        </w:rPr>
        <w:t>1. Zespół projektowy zastrzega sobie prawo zmiany postanowień niniejszego regulaminu w przypadku zaistnienia nieprzewidzianych okoliczności niezależnych od niego. </w:t>
      </w:r>
    </w:p>
    <w:p w14:paraId="0148FCBE"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color w:val="000000"/>
          <w:sz w:val="24"/>
          <w:szCs w:val="24"/>
        </w:rPr>
        <w:t>2. Każda zmiana niniejszego Regulaminu wymaga formy pisemnej. </w:t>
      </w:r>
    </w:p>
    <w:p w14:paraId="6814A3F7" w14:textId="19923541" w:rsidR="00207390" w:rsidRDefault="00000000">
      <w:pPr>
        <w:spacing w:after="200" w:line="360" w:lineRule="auto"/>
        <w:ind w:left="357"/>
        <w:jc w:val="both"/>
        <w:rPr>
          <w:rFonts w:ascii="Arial" w:eastAsia="Arial" w:hAnsi="Arial" w:cs="Arial"/>
          <w:sz w:val="24"/>
          <w:szCs w:val="24"/>
        </w:rPr>
      </w:pPr>
      <w:r>
        <w:rPr>
          <w:rFonts w:ascii="Arial" w:eastAsia="Arial" w:hAnsi="Arial" w:cs="Arial"/>
          <w:color w:val="000000"/>
          <w:sz w:val="24"/>
          <w:szCs w:val="24"/>
        </w:rPr>
        <w:t>3.</w:t>
      </w:r>
      <w:r w:rsidR="00257CA9">
        <w:rPr>
          <w:rFonts w:ascii="Arial" w:eastAsia="Arial" w:hAnsi="Arial" w:cs="Arial"/>
          <w:color w:val="000000"/>
          <w:sz w:val="24"/>
          <w:szCs w:val="24"/>
        </w:rPr>
        <w:t xml:space="preserve"> </w:t>
      </w:r>
      <w:r>
        <w:rPr>
          <w:rFonts w:ascii="Arial" w:eastAsia="Arial" w:hAnsi="Arial" w:cs="Arial"/>
          <w:color w:val="000000"/>
          <w:sz w:val="24"/>
          <w:szCs w:val="24"/>
        </w:rPr>
        <w:t>Aktualna treść regulaminu jest dostępna na stronie internetowej szkoły                                          i u koordynatora.  </w:t>
      </w:r>
    </w:p>
    <w:p w14:paraId="7AE33B9B"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color w:val="000000"/>
          <w:sz w:val="24"/>
          <w:szCs w:val="24"/>
        </w:rPr>
        <w:t>Dokumenty wymagane w procesie rekrutacyjnym:</w:t>
      </w:r>
    </w:p>
    <w:p w14:paraId="7A729ECB"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color w:val="000000"/>
          <w:sz w:val="24"/>
          <w:szCs w:val="24"/>
        </w:rPr>
        <w:t> </w:t>
      </w:r>
      <w:r>
        <w:rPr>
          <w:rFonts w:ascii="Arial" w:eastAsia="Arial" w:hAnsi="Arial" w:cs="Arial"/>
          <w:sz w:val="24"/>
          <w:szCs w:val="24"/>
        </w:rPr>
        <w:t>a</w:t>
      </w:r>
      <w:r>
        <w:rPr>
          <w:rFonts w:ascii="Arial" w:eastAsia="Arial" w:hAnsi="Arial" w:cs="Arial"/>
          <w:color w:val="000000"/>
          <w:sz w:val="24"/>
          <w:szCs w:val="24"/>
        </w:rPr>
        <w:t>) Zgoda rodziców na udział uczennicy/ucznia w procesie rekrutacyjnym – 15 czerwca 2026.</w:t>
      </w:r>
    </w:p>
    <w:p w14:paraId="1A42CAC2"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sz w:val="24"/>
          <w:szCs w:val="24"/>
        </w:rPr>
        <w:lastRenderedPageBreak/>
        <w:t>b)</w:t>
      </w:r>
      <w:r>
        <w:rPr>
          <w:rFonts w:ascii="Arial" w:eastAsia="Arial" w:hAnsi="Arial" w:cs="Arial"/>
          <w:color w:val="000000"/>
          <w:sz w:val="24"/>
          <w:szCs w:val="24"/>
        </w:rPr>
        <w:t xml:space="preserve"> Oświadczenie rodziców o wyrażeniu zgody na przetwarzanie danych osobowych w celu realizacji projektu. </w:t>
      </w:r>
    </w:p>
    <w:p w14:paraId="0F693571" w14:textId="77777777" w:rsidR="00207390" w:rsidRDefault="00000000">
      <w:pPr>
        <w:spacing w:after="200" w:line="360" w:lineRule="auto"/>
        <w:ind w:left="357"/>
        <w:jc w:val="both"/>
        <w:rPr>
          <w:rFonts w:ascii="Arial" w:eastAsia="Arial" w:hAnsi="Arial" w:cs="Arial"/>
          <w:color w:val="000000"/>
          <w:sz w:val="24"/>
          <w:szCs w:val="24"/>
        </w:rPr>
      </w:pPr>
      <w:r>
        <w:rPr>
          <w:rFonts w:ascii="Arial" w:eastAsia="Arial" w:hAnsi="Arial" w:cs="Arial"/>
          <w:sz w:val="24"/>
          <w:szCs w:val="24"/>
        </w:rPr>
        <w:t>c)</w:t>
      </w:r>
      <w:r>
        <w:rPr>
          <w:rFonts w:ascii="Arial" w:eastAsia="Arial" w:hAnsi="Arial" w:cs="Arial"/>
          <w:color w:val="000000"/>
          <w:sz w:val="24"/>
          <w:szCs w:val="24"/>
        </w:rPr>
        <w:t xml:space="preserve"> Ankieta ucznia i list motywacyjny.</w:t>
      </w:r>
    </w:p>
    <w:p w14:paraId="5233F608" w14:textId="77777777" w:rsidR="00207390" w:rsidRDefault="00000000">
      <w:pPr>
        <w:spacing w:after="200" w:line="360" w:lineRule="auto"/>
        <w:ind w:left="357"/>
        <w:jc w:val="both"/>
        <w:rPr>
          <w:rFonts w:ascii="Arial" w:eastAsia="Arial" w:hAnsi="Arial" w:cs="Arial"/>
          <w:sz w:val="24"/>
          <w:szCs w:val="24"/>
        </w:rPr>
      </w:pPr>
      <w:r>
        <w:rPr>
          <w:rFonts w:ascii="Arial" w:eastAsia="Arial" w:hAnsi="Arial" w:cs="Arial"/>
          <w:sz w:val="24"/>
          <w:szCs w:val="24"/>
        </w:rPr>
        <w:t>d) Ankieta rodziców/prawnych opiekunów.</w:t>
      </w:r>
    </w:p>
    <w:p w14:paraId="2E7283C6" w14:textId="77777777" w:rsidR="00207390" w:rsidRDefault="00000000">
      <w:pPr>
        <w:spacing w:after="200" w:line="360" w:lineRule="auto"/>
        <w:ind w:left="357"/>
        <w:jc w:val="both"/>
        <w:rPr>
          <w:rFonts w:ascii="Arial" w:eastAsia="Arial" w:hAnsi="Arial" w:cs="Arial"/>
          <w:color w:val="FF0000"/>
          <w:sz w:val="24"/>
          <w:szCs w:val="24"/>
        </w:rPr>
      </w:pPr>
      <w:r>
        <w:rPr>
          <w:rFonts w:ascii="Arial" w:eastAsia="Arial" w:hAnsi="Arial" w:cs="Arial"/>
          <w:sz w:val="24"/>
          <w:szCs w:val="24"/>
        </w:rPr>
        <w:t xml:space="preserve">6. </w:t>
      </w:r>
      <w:r>
        <w:rPr>
          <w:rFonts w:ascii="Arial" w:eastAsia="Arial" w:hAnsi="Arial" w:cs="Arial"/>
          <w:color w:val="000000"/>
          <w:sz w:val="24"/>
          <w:szCs w:val="24"/>
        </w:rPr>
        <w:t xml:space="preserve">Komplet dokumentów prosimy złożyć w koszulce, w sekretariacie szkoły do </w:t>
      </w:r>
      <w:r>
        <w:rPr>
          <w:rFonts w:ascii="Arial" w:eastAsia="Arial" w:hAnsi="Arial" w:cs="Arial"/>
          <w:sz w:val="24"/>
          <w:szCs w:val="24"/>
        </w:rPr>
        <w:t>26</w:t>
      </w:r>
      <w:r>
        <w:rPr>
          <w:rFonts w:ascii="Arial" w:eastAsia="Arial" w:hAnsi="Arial" w:cs="Arial"/>
          <w:color w:val="000000"/>
          <w:sz w:val="24"/>
          <w:szCs w:val="24"/>
        </w:rPr>
        <w:t xml:space="preserve"> czerwca 2026.</w:t>
      </w:r>
    </w:p>
    <w:p w14:paraId="7A3607DC"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sz w:val="24"/>
          <w:szCs w:val="24"/>
        </w:rPr>
        <w:t xml:space="preserve">7. </w:t>
      </w:r>
      <w:r>
        <w:rPr>
          <w:rFonts w:ascii="Arial" w:eastAsia="Arial" w:hAnsi="Arial" w:cs="Arial"/>
          <w:b/>
          <w:bCs/>
          <w:color w:val="000000"/>
          <w:sz w:val="24"/>
          <w:szCs w:val="24"/>
        </w:rPr>
        <w:t>Wyjaśnienie pojęć: </w:t>
      </w:r>
    </w:p>
    <w:p w14:paraId="05D88753"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color w:val="000000"/>
          <w:sz w:val="24"/>
          <w:szCs w:val="24"/>
        </w:rPr>
        <w:t xml:space="preserve">Beneficjent </w:t>
      </w:r>
      <w:r>
        <w:rPr>
          <w:rFonts w:ascii="Arial" w:eastAsia="Arial" w:hAnsi="Arial" w:cs="Arial"/>
          <w:color w:val="000000"/>
          <w:sz w:val="24"/>
          <w:szCs w:val="24"/>
        </w:rPr>
        <w:t>– Zespół Szkół Samorządowych w Rzykach</w:t>
      </w:r>
    </w:p>
    <w:p w14:paraId="5ECC2D21"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color w:val="000000"/>
          <w:sz w:val="24"/>
          <w:szCs w:val="24"/>
        </w:rPr>
        <w:t>Mobilność</w:t>
      </w:r>
      <w:r>
        <w:rPr>
          <w:rFonts w:ascii="Arial" w:eastAsia="Arial" w:hAnsi="Arial" w:cs="Arial"/>
          <w:color w:val="000000"/>
          <w:sz w:val="24"/>
          <w:szCs w:val="24"/>
        </w:rPr>
        <w:t xml:space="preserve"> - wyjazd zagraniczny</w:t>
      </w:r>
    </w:p>
    <w:p w14:paraId="59EC2ABF"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color w:val="000000"/>
          <w:sz w:val="24"/>
          <w:szCs w:val="24"/>
        </w:rPr>
        <w:t>Komisja rekrutacyjna</w:t>
      </w:r>
      <w:r>
        <w:rPr>
          <w:rFonts w:ascii="Arial" w:eastAsia="Arial" w:hAnsi="Arial" w:cs="Arial"/>
          <w:color w:val="000000"/>
          <w:sz w:val="24"/>
          <w:szCs w:val="24"/>
        </w:rPr>
        <w:t xml:space="preserve"> – komisja powołana przez Dyrektor Zespołu Szkół Samorządowych w Rzykach w celu przeprowadzenia rekrutacji uczestników projektu.</w:t>
      </w:r>
    </w:p>
    <w:p w14:paraId="5430C078"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color w:val="000000"/>
          <w:sz w:val="24"/>
          <w:szCs w:val="24"/>
        </w:rPr>
        <w:t>Uczestnik projektu</w:t>
      </w:r>
      <w:r>
        <w:rPr>
          <w:rFonts w:ascii="Arial" w:eastAsia="Arial" w:hAnsi="Arial" w:cs="Arial"/>
          <w:color w:val="000000"/>
          <w:sz w:val="24"/>
          <w:szCs w:val="24"/>
        </w:rPr>
        <w:t xml:space="preserve"> - kandydat, który zostanie zakwalifikowany do udziału w zajęciach dodatkowych oraz krótkoterminowej mobilności uczniów, zgodnie z zasadami określonymi w niniejszym Regulaminie.</w:t>
      </w:r>
    </w:p>
    <w:p w14:paraId="6D54A8B0" w14:textId="77777777" w:rsidR="00207390" w:rsidRDefault="00000000">
      <w:pPr>
        <w:spacing w:after="200" w:line="360" w:lineRule="auto"/>
        <w:ind w:left="360"/>
        <w:jc w:val="both"/>
        <w:rPr>
          <w:rFonts w:ascii="Arial" w:eastAsia="Arial" w:hAnsi="Arial" w:cs="Arial"/>
          <w:sz w:val="24"/>
          <w:szCs w:val="24"/>
        </w:rPr>
      </w:pPr>
      <w:r>
        <w:rPr>
          <w:rFonts w:ascii="Arial" w:eastAsia="Arial" w:hAnsi="Arial" w:cs="Arial"/>
          <w:b/>
          <w:bCs/>
          <w:color w:val="000000"/>
          <w:sz w:val="24"/>
          <w:szCs w:val="24"/>
        </w:rPr>
        <w:t>Grupa projektowa</w:t>
      </w:r>
      <w:r>
        <w:rPr>
          <w:rFonts w:ascii="Arial" w:eastAsia="Arial" w:hAnsi="Arial" w:cs="Arial"/>
          <w:color w:val="000000"/>
          <w:sz w:val="24"/>
          <w:szCs w:val="24"/>
        </w:rPr>
        <w:t xml:space="preserve"> - uczniowie zakwalifikowani do krótkoterminowej mobilności grupowej </w:t>
      </w:r>
    </w:p>
    <w:p w14:paraId="63D853C2" w14:textId="77777777" w:rsidR="00207390" w:rsidRDefault="00000000">
      <w:pPr>
        <w:spacing w:after="200" w:line="360" w:lineRule="auto"/>
        <w:ind w:left="360"/>
        <w:jc w:val="both"/>
        <w:rPr>
          <w:rFonts w:ascii="Arial" w:eastAsia="Arial" w:hAnsi="Arial" w:cs="Arial"/>
          <w:color w:val="000000"/>
        </w:rPr>
      </w:pPr>
      <w:r>
        <w:rPr>
          <w:rFonts w:ascii="Arial" w:eastAsia="Arial" w:hAnsi="Arial" w:cs="Arial"/>
          <w:b/>
          <w:bCs/>
          <w:color w:val="000000"/>
          <w:sz w:val="24"/>
          <w:szCs w:val="24"/>
        </w:rPr>
        <w:t>Zespół projektowy:</w:t>
      </w:r>
      <w:r>
        <w:rPr>
          <w:rFonts w:ascii="Arial" w:eastAsia="Arial" w:hAnsi="Arial" w:cs="Arial"/>
          <w:color w:val="000000"/>
          <w:sz w:val="24"/>
          <w:szCs w:val="24"/>
        </w:rPr>
        <w:t xml:space="preserve"> </w:t>
      </w:r>
      <w:r>
        <w:rPr>
          <w:rFonts w:ascii="Arial" w:eastAsia="Arial" w:hAnsi="Arial" w:cs="Arial"/>
          <w:color w:val="000000"/>
        </w:rPr>
        <w:t xml:space="preserve">to grupa nauczycieli powołana do </w:t>
      </w:r>
      <w:r>
        <w:rPr>
          <w:rFonts w:ascii="Arial" w:eastAsia="Arial" w:hAnsi="Arial" w:cs="Arial"/>
          <w:b/>
          <w:bCs/>
          <w:color w:val="000000"/>
        </w:rPr>
        <w:t>planowania, realizacji i monitorowania</w:t>
      </w:r>
      <w:r>
        <w:rPr>
          <w:rFonts w:ascii="Arial" w:eastAsia="Arial" w:hAnsi="Arial" w:cs="Arial"/>
          <w:color w:val="000000"/>
        </w:rPr>
        <w:t xml:space="preserve"> uczniowskiego projektu. Działa na podstawie jasno określonych ról, odpowiedzialności i zakresu zadań.</w:t>
      </w:r>
    </w:p>
    <w:p w14:paraId="7D122200" w14:textId="77777777" w:rsidR="00207390" w:rsidRDefault="00000000">
      <w:pPr>
        <w:spacing w:after="200" w:line="360" w:lineRule="auto"/>
        <w:ind w:left="360"/>
        <w:jc w:val="both"/>
        <w:rPr>
          <w:rFonts w:ascii="Arial" w:eastAsia="Arial" w:hAnsi="Arial" w:cs="Arial"/>
          <w:color w:val="000000"/>
          <w:sz w:val="24"/>
          <w:szCs w:val="24"/>
        </w:rPr>
      </w:pPr>
      <w:r>
        <w:rPr>
          <w:rFonts w:ascii="Arial" w:eastAsia="Arial" w:hAnsi="Arial" w:cs="Arial"/>
          <w:b/>
          <w:bCs/>
          <w:color w:val="000000"/>
          <w:sz w:val="24"/>
          <w:szCs w:val="24"/>
        </w:rPr>
        <w:t xml:space="preserve">Szkolny koordynator projektu Erasmus+ - </w:t>
      </w:r>
      <w:r>
        <w:rPr>
          <w:rFonts w:ascii="Arial" w:eastAsia="Arial" w:hAnsi="Arial" w:cs="Arial"/>
          <w:color w:val="000000"/>
          <w:sz w:val="24"/>
          <w:szCs w:val="24"/>
        </w:rPr>
        <w:t>nauczyciel odpowiedzialny za planowanie, organizację i nadzorowanie działań związanych z realizacją projektu w szkole.</w:t>
      </w:r>
    </w:p>
    <w:p w14:paraId="3BAF42C0" w14:textId="77777777" w:rsidR="00207390" w:rsidRDefault="00207390">
      <w:pPr>
        <w:spacing w:after="200" w:line="360" w:lineRule="auto"/>
        <w:jc w:val="both"/>
        <w:rPr>
          <w:rFonts w:ascii="Arial" w:eastAsia="Arial" w:hAnsi="Arial" w:cs="Arial"/>
          <w:color w:val="000000"/>
          <w:sz w:val="24"/>
          <w:szCs w:val="24"/>
        </w:rPr>
      </w:pPr>
    </w:p>
    <w:p w14:paraId="4DA09731" w14:textId="77777777" w:rsidR="00207390" w:rsidRDefault="00207390">
      <w:pPr>
        <w:spacing w:after="200" w:line="360" w:lineRule="auto"/>
        <w:ind w:left="360"/>
        <w:jc w:val="both"/>
        <w:rPr>
          <w:rFonts w:ascii="Arial" w:eastAsia="Arial" w:hAnsi="Arial" w:cs="Arial"/>
          <w:sz w:val="24"/>
          <w:szCs w:val="24"/>
        </w:rPr>
      </w:pPr>
    </w:p>
    <w:sectPr w:rsidR="00207390">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32B01" w14:textId="77777777" w:rsidR="00451113" w:rsidRDefault="00451113">
      <w:pPr>
        <w:spacing w:after="0" w:line="240" w:lineRule="auto"/>
      </w:pPr>
      <w:r>
        <w:separator/>
      </w:r>
    </w:p>
  </w:endnote>
  <w:endnote w:type="continuationSeparator" w:id="0">
    <w:p w14:paraId="4DD5B898" w14:textId="77777777" w:rsidR="00451113" w:rsidRDefault="00451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4A6D38B-A5EA-4370-A529-8A27CCDBE877}"/>
  </w:font>
  <w:font w:name="Calibri">
    <w:panose1 w:val="020F0502020204030204"/>
    <w:charset w:val="EE"/>
    <w:family w:val="swiss"/>
    <w:pitch w:val="variable"/>
    <w:sig w:usb0="E4002EFF" w:usb1="C200247B" w:usb2="00000009" w:usb3="00000000" w:csb0="000001FF" w:csb1="00000000"/>
    <w:embedRegular r:id="rId2" w:fontKey="{6DF09F66-D6EA-4CFC-AF7A-D1307AE05FB4}"/>
    <w:embedBold r:id="rId3" w:fontKey="{455E64A7-093D-4808-A926-4F6EF1E36D48}"/>
    <w:embedItalic r:id="rId4" w:fontKey="{A66A5F8D-9E08-4CF1-B7C2-5C396C77466E}"/>
  </w:font>
  <w:font w:name="Georgia">
    <w:panose1 w:val="02040502050405020303"/>
    <w:charset w:val="EE"/>
    <w:family w:val="roman"/>
    <w:pitch w:val="variable"/>
    <w:sig w:usb0="00000287" w:usb1="00000000" w:usb2="00000000" w:usb3="00000000" w:csb0="0000009F" w:csb1="00000000"/>
    <w:embedItalic r:id="rId5" w:fontKey="{FD4678B1-45D7-43AD-96EE-C12DE6332276}"/>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2D75D3CA-7A13-4A68-8B91-EA54FCED7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2D4A" w14:textId="77777777" w:rsidR="00207390"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38EC">
      <w:rPr>
        <w:noProof/>
        <w:color w:val="000000"/>
      </w:rPr>
      <w:t>1</w:t>
    </w:r>
    <w:r>
      <w:rPr>
        <w:color w:val="000000"/>
      </w:rPr>
      <w:fldChar w:fldCharType="end"/>
    </w:r>
  </w:p>
  <w:p w14:paraId="74053AE2" w14:textId="77777777" w:rsidR="00207390" w:rsidRDefault="0020739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0F73" w14:textId="77777777" w:rsidR="00451113" w:rsidRDefault="00451113">
      <w:pPr>
        <w:spacing w:after="0" w:line="240" w:lineRule="auto"/>
      </w:pPr>
      <w:r>
        <w:separator/>
      </w:r>
    </w:p>
  </w:footnote>
  <w:footnote w:type="continuationSeparator" w:id="0">
    <w:p w14:paraId="79872E91" w14:textId="77777777" w:rsidR="00451113" w:rsidRDefault="00451113">
      <w:pPr>
        <w:spacing w:after="0" w:line="240" w:lineRule="auto"/>
      </w:pPr>
      <w:r>
        <w:continuationSeparator/>
      </w:r>
    </w:p>
  </w:footnote>
  <w:footnote w:id="1">
    <w:p w14:paraId="6F7F91CE" w14:textId="77777777" w:rsidR="00207390"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1 https://erasmusplus.org.pl/o-programie</w:t>
      </w:r>
    </w:p>
  </w:footnote>
  <w:footnote w:id="2">
    <w:p w14:paraId="0C097DCE" w14:textId="13393927" w:rsidR="00207390" w:rsidRDefault="00000000">
      <w:pPr>
        <w:pBdr>
          <w:top w:val="nil"/>
          <w:left w:val="nil"/>
          <w:bottom w:val="nil"/>
          <w:right w:val="nil"/>
          <w:between w:val="nil"/>
        </w:pBdr>
        <w:spacing w:after="0" w:line="240" w:lineRule="auto"/>
        <w:rPr>
          <w:i/>
          <w:iCs/>
          <w:color w:val="000000"/>
          <w:sz w:val="20"/>
          <w:szCs w:val="20"/>
        </w:rPr>
      </w:pPr>
      <w:r>
        <w:rPr>
          <w:vertAlign w:val="superscript"/>
        </w:rPr>
        <w:footnoteRef/>
      </w:r>
      <w:r>
        <w:rPr>
          <w:color w:val="000000"/>
          <w:sz w:val="20"/>
          <w:szCs w:val="20"/>
        </w:rPr>
        <w:t xml:space="preserve"> W przypadku uzyskania jednakowej liczby punktów przez kandydatów, pierwszeństwo w zakwalifikowaniu do projektu mają uczniowie klas ósmych</w:t>
      </w:r>
      <w:r>
        <w:rPr>
          <w:sz w:val="20"/>
          <w:szCs w:val="20"/>
        </w:rPr>
        <w:t xml:space="preserve"> </w:t>
      </w:r>
      <w:r w:rsidR="00FF6514">
        <w:rPr>
          <w:sz w:val="20"/>
          <w:szCs w:val="20"/>
        </w:rPr>
        <w:t>- zasada</w:t>
      </w:r>
      <w:r>
        <w:rPr>
          <w:i/>
          <w:iCs/>
          <w:color w:val="000000"/>
          <w:sz w:val="20"/>
          <w:szCs w:val="20"/>
        </w:rPr>
        <w:t xml:space="preserve"> ta nie narusza równego dostępu do projektu, ponieważ opiera się na obiektywnym kryterium wynikającym ze specyfiki programu Erasmus+ oraz cyklu edukacyjnego.</w:t>
      </w:r>
      <w:r>
        <w:rPr>
          <w:i/>
          <w:iCs/>
          <w:sz w:val="20"/>
          <w:szCs w:val="20"/>
        </w:rPr>
        <w:t xml:space="preserve"> </w:t>
      </w:r>
      <w:r>
        <w:rPr>
          <w:i/>
          <w:iCs/>
          <w:color w:val="000000"/>
          <w:sz w:val="20"/>
          <w:szCs w:val="20"/>
        </w:rPr>
        <w:t>Uczniowie klas ósmych kończą edukację w szkole w danym roku szkolnym i nie mają możliwości ponownego ubiegania się o udział w projekcie w kolejnym roku, w przeciwieństwie do uczniów klas siódmych.</w:t>
      </w:r>
    </w:p>
    <w:p w14:paraId="632C05F3" w14:textId="77777777" w:rsidR="00207390" w:rsidRDefault="00000000">
      <w:pPr>
        <w:pBdr>
          <w:top w:val="nil"/>
          <w:left w:val="nil"/>
          <w:bottom w:val="nil"/>
          <w:right w:val="nil"/>
          <w:between w:val="nil"/>
        </w:pBdr>
        <w:spacing w:after="0" w:line="240" w:lineRule="auto"/>
        <w:rPr>
          <w:i/>
          <w:iCs/>
          <w:color w:val="000000"/>
          <w:sz w:val="20"/>
          <w:szCs w:val="20"/>
        </w:rPr>
      </w:pPr>
      <w:r>
        <w:rPr>
          <w:i/>
          <w:iCs/>
          <w:color w:val="000000"/>
          <w:sz w:val="20"/>
          <w:szCs w:val="20"/>
        </w:rPr>
        <w:t>Przyznanie priorytetu uczniom klas ósmych ma na celu zapewnienie im ostatniej szansy na udział w mobilności oraz jest zgodne z zasadą równego traktowania poprzez uwzględnienie ich szczególnej sytuacji edukacyjnej.</w:t>
      </w:r>
    </w:p>
    <w:p w14:paraId="2AED2B5F" w14:textId="77777777" w:rsidR="00207390" w:rsidRDefault="00000000">
      <w:pPr>
        <w:pBdr>
          <w:top w:val="nil"/>
          <w:left w:val="nil"/>
          <w:bottom w:val="nil"/>
          <w:right w:val="nil"/>
          <w:between w:val="nil"/>
        </w:pBdr>
        <w:spacing w:after="0" w:line="240" w:lineRule="auto"/>
        <w:rPr>
          <w:i/>
          <w:iCs/>
          <w:color w:val="000000"/>
          <w:sz w:val="20"/>
          <w:szCs w:val="20"/>
        </w:rPr>
      </w:pPr>
      <w:r>
        <w:rPr>
          <w:i/>
          <w:iCs/>
          <w:color w:val="000000"/>
          <w:sz w:val="20"/>
          <w:szCs w:val="20"/>
        </w:rPr>
        <w:t>Kryterium to ma charakter uzupełniający, stosowane wyłącznie w sytuacji remisu punktowego i nie zastępuje podstawowych zasad rekrutacji.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0118" w14:textId="77777777" w:rsidR="0020739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E552C11" wp14:editId="44885AAC">
          <wp:extent cx="661759" cy="576242"/>
          <wp:effectExtent l="0" t="0" r="0" b="0"/>
          <wp:docPr id="1" name="image1.png" descr="Obraz zawierający symbol, Czcionka, Grafika, logo&#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symbol, Czcionka, Grafika, logo&#10;&#10;Zawartość wygenerowana przez AI może być niepoprawna."/>
                  <pic:cNvPicPr preferRelativeResize="0"/>
                </pic:nvPicPr>
                <pic:blipFill>
                  <a:blip r:embed="rId1"/>
                  <a:srcRect/>
                  <a:stretch>
                    <a:fillRect/>
                  </a:stretch>
                </pic:blipFill>
                <pic:spPr>
                  <a:xfrm>
                    <a:off x="0" y="0"/>
                    <a:ext cx="661759" cy="576242"/>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3E0B51CD" wp14:editId="534DECBB">
          <wp:extent cx="2198921" cy="4201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98921" cy="420103"/>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14:paraId="0A2EC73F" w14:textId="77777777" w:rsidR="00207390" w:rsidRDefault="0020739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C18"/>
    <w:multiLevelType w:val="multilevel"/>
    <w:tmpl w:val="D8BEAF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8703E"/>
    <w:multiLevelType w:val="multilevel"/>
    <w:tmpl w:val="7ED29DF8"/>
    <w:lvl w:ilvl="0">
      <w:start w:val="1"/>
      <w:numFmt w:val="lowerLetter"/>
      <w:lvlText w:val="%1)"/>
      <w:lvlJc w:val="left"/>
      <w:pPr>
        <w:ind w:left="720" w:hanging="360"/>
      </w:pPr>
      <w:rPr>
        <w:rFonts w:ascii="Times New Roman" w:eastAsia="Times New Roman" w:hAnsi="Times New Roman" w:cs="Times New Roman"/>
        <w:sz w:val="20"/>
        <w:szCs w:val="20"/>
      </w:rPr>
    </w:lvl>
    <w:lvl w:ilvl="1">
      <w:start w:val="2"/>
      <w:numFmt w:val="upperLetter"/>
      <w:lvlText w:val="%2)"/>
      <w:lvlJc w:val="left"/>
      <w:pPr>
        <w:ind w:left="1440" w:hanging="360"/>
      </w:pPr>
      <w:rPr>
        <w:b/>
        <w:bCs/>
      </w:rPr>
    </w:lvl>
    <w:lvl w:ilvl="2">
      <w:start w:val="2"/>
      <w:numFmt w:val="lowerLetter"/>
      <w:lvlText w:val="%3."/>
      <w:lvlJc w:val="left"/>
      <w:pPr>
        <w:ind w:left="2160" w:hanging="360"/>
      </w:pPr>
      <w:rPr>
        <w:b/>
        <w:bCs/>
      </w:rPr>
    </w:lvl>
    <w:lvl w:ilvl="3">
      <w:start w:val="2"/>
      <w:numFmt w:val="lowerLetter"/>
      <w:lvlText w:val="%4)"/>
      <w:lvlJc w:val="left"/>
      <w:pPr>
        <w:ind w:left="1068" w:hanging="360"/>
      </w:pPr>
      <w:rPr>
        <w:b/>
        <w:bCs/>
      </w:rPr>
    </w:lvl>
    <w:lvl w:ilvl="4">
      <w:start w:val="3"/>
      <w:numFmt w:val="decimal"/>
      <w:lvlText w:val="%5."/>
      <w:lvlJc w:val="left"/>
      <w:pPr>
        <w:ind w:left="3600" w:hanging="360"/>
      </w:pPr>
      <w:rPr>
        <w:b/>
        <w:bCs/>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BB247C"/>
    <w:multiLevelType w:val="multilevel"/>
    <w:tmpl w:val="DBA01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46B09"/>
    <w:multiLevelType w:val="multilevel"/>
    <w:tmpl w:val="E9E0BA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EC74879"/>
    <w:multiLevelType w:val="multilevel"/>
    <w:tmpl w:val="0E729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0234FF3"/>
    <w:multiLevelType w:val="multilevel"/>
    <w:tmpl w:val="D6285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12A07"/>
    <w:multiLevelType w:val="multilevel"/>
    <w:tmpl w:val="F1A6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04398B"/>
    <w:multiLevelType w:val="multilevel"/>
    <w:tmpl w:val="ABE4B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177495"/>
    <w:multiLevelType w:val="multilevel"/>
    <w:tmpl w:val="7214E1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F625289"/>
    <w:multiLevelType w:val="multilevel"/>
    <w:tmpl w:val="54C47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D227F7"/>
    <w:multiLevelType w:val="multilevel"/>
    <w:tmpl w:val="C44AD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725979">
    <w:abstractNumId w:val="2"/>
  </w:num>
  <w:num w:numId="2" w16cid:durableId="1218474222">
    <w:abstractNumId w:val="10"/>
  </w:num>
  <w:num w:numId="3" w16cid:durableId="1773166521">
    <w:abstractNumId w:val="9"/>
  </w:num>
  <w:num w:numId="4" w16cid:durableId="1001196872">
    <w:abstractNumId w:val="1"/>
  </w:num>
  <w:num w:numId="5" w16cid:durableId="1103500004">
    <w:abstractNumId w:val="0"/>
  </w:num>
  <w:num w:numId="6" w16cid:durableId="1158227036">
    <w:abstractNumId w:val="4"/>
  </w:num>
  <w:num w:numId="7" w16cid:durableId="1433011753">
    <w:abstractNumId w:val="8"/>
  </w:num>
  <w:num w:numId="8" w16cid:durableId="403114484">
    <w:abstractNumId w:val="6"/>
  </w:num>
  <w:num w:numId="9" w16cid:durableId="671953380">
    <w:abstractNumId w:val="7"/>
  </w:num>
  <w:num w:numId="10" w16cid:durableId="835270836">
    <w:abstractNumId w:val="3"/>
  </w:num>
  <w:num w:numId="11" w16cid:durableId="1965524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390"/>
    <w:rsid w:val="00064477"/>
    <w:rsid w:val="00207390"/>
    <w:rsid w:val="00257CA9"/>
    <w:rsid w:val="002B1A5C"/>
    <w:rsid w:val="00451113"/>
    <w:rsid w:val="00644371"/>
    <w:rsid w:val="007A2159"/>
    <w:rsid w:val="0090089C"/>
    <w:rsid w:val="009F4647"/>
    <w:rsid w:val="00A74AF8"/>
    <w:rsid w:val="00C4148B"/>
    <w:rsid w:val="00DC15D0"/>
    <w:rsid w:val="00FC38EC"/>
    <w:rsid w:val="00FF65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12169"/>
  <w15:docId w15:val="{8A2ABFBA-7B6A-4E6B-A0EB-C0BC7F1BD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Hipercze">
    <w:name w:val="Hyperlink"/>
    <w:basedOn w:val="Domylnaczcionkaakapitu"/>
    <w:uiPriority w:val="99"/>
    <w:unhideWhenUsed/>
    <w:rsid w:val="00644371"/>
    <w:rPr>
      <w:color w:val="0000FF" w:themeColor="hyperlink"/>
      <w:u w:val="single"/>
    </w:rPr>
  </w:style>
  <w:style w:type="character" w:styleId="Nierozpoznanawzmianka">
    <w:name w:val="Unresolved Mention"/>
    <w:basedOn w:val="Domylnaczcionkaakapitu"/>
    <w:uiPriority w:val="99"/>
    <w:semiHidden/>
    <w:unhideWhenUsed/>
    <w:rsid w:val="00644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ssrzyki.pl/rekrutacja-do-grupowej-mobilnosci-uczniow-erasm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ry55JCA44U+jxQrLtZFxC4pDJA==">CgMxLjAyDmgucmEweHJoNGdxeGZxMg5oLmh4Y2ZhNzE3M2szcjIOaC5wbnlvZzJjbjE2bTEyDmgudXkwdmQ0anl1cjV5OAByITEzbXQxdHNlX0FvQzhweDduN2hfR3VGWGgydmdFQ205TQ==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2762</Words>
  <Characters>18288</Characters>
  <Application>Microsoft Office Word</Application>
  <DocSecurity>0</DocSecurity>
  <Lines>365</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Demczuk</dc:creator>
  <cp:lastModifiedBy>Ewa Demczuk</cp:lastModifiedBy>
  <cp:revision>7</cp:revision>
  <dcterms:created xsi:type="dcterms:W3CDTF">2026-06-04T10:35:00Z</dcterms:created>
  <dcterms:modified xsi:type="dcterms:W3CDTF">2026-06-04T16:41:00Z</dcterms:modified>
</cp:coreProperties>
</file>